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A5A" w:rsidRPr="007D734D" w:rsidRDefault="00F25A5A" w:rsidP="00F25A5A">
      <w:pPr>
        <w:spacing w:after="0"/>
        <w:jc w:val="center"/>
        <w:rPr>
          <w:rFonts w:ascii="Cambria" w:hAnsi="Cambria"/>
        </w:rPr>
      </w:pPr>
    </w:p>
    <w:p w:rsidR="00F25A5A" w:rsidRPr="009F57D2" w:rsidRDefault="00F25A5A" w:rsidP="00F25A5A">
      <w:pPr>
        <w:spacing w:after="0"/>
        <w:jc w:val="center"/>
        <w:rPr>
          <w:rFonts w:ascii="Cambria" w:hAnsi="Cambria"/>
          <w:sz w:val="36"/>
          <w:szCs w:val="36"/>
        </w:rPr>
      </w:pPr>
    </w:p>
    <w:p w:rsidR="009F57D2" w:rsidRPr="009F57D2" w:rsidRDefault="009F57D2" w:rsidP="00D536A8">
      <w:pPr>
        <w:spacing w:after="0"/>
        <w:rPr>
          <w:rFonts w:ascii="Cambria" w:hAnsi="Cambria"/>
          <w:sz w:val="36"/>
          <w:szCs w:val="36"/>
        </w:rPr>
      </w:pPr>
    </w:p>
    <w:p w:rsidR="006636C7" w:rsidRPr="007D734D" w:rsidRDefault="006636C7" w:rsidP="00735349">
      <w:pPr>
        <w:spacing w:after="0"/>
        <w:jc w:val="center"/>
        <w:rPr>
          <w:rFonts w:ascii="Cambria" w:hAnsi="Cambria"/>
          <w:b/>
          <w:caps/>
          <w:sz w:val="56"/>
          <w:szCs w:val="56"/>
        </w:rPr>
      </w:pPr>
      <w:r>
        <w:rPr>
          <w:rFonts w:ascii="Cambria" w:hAnsi="Cambria"/>
          <w:b/>
          <w:caps/>
          <w:sz w:val="56"/>
          <w:szCs w:val="56"/>
        </w:rPr>
        <w:t>Instructors</w:t>
      </w:r>
      <w:r w:rsidR="000F3B18">
        <w:rPr>
          <w:rFonts w:ascii="Cambria" w:hAnsi="Cambria"/>
          <w:b/>
          <w:caps/>
          <w:sz w:val="56"/>
          <w:szCs w:val="56"/>
        </w:rPr>
        <w:t>’</w:t>
      </w:r>
      <w:r w:rsidR="00F25A5A" w:rsidRPr="007D734D">
        <w:rPr>
          <w:rFonts w:ascii="Cambria" w:hAnsi="Cambria"/>
          <w:b/>
          <w:caps/>
          <w:sz w:val="56"/>
          <w:szCs w:val="56"/>
        </w:rPr>
        <w:t xml:space="preserve"> Lesson Plan </w:t>
      </w:r>
    </w:p>
    <w:p w:rsidR="008B183E" w:rsidRDefault="008B183E" w:rsidP="00841DFF">
      <w:pPr>
        <w:spacing w:after="0"/>
        <w:jc w:val="center"/>
        <w:rPr>
          <w:rFonts w:ascii="Cambria" w:hAnsi="Cambria"/>
          <w:b/>
          <w:sz w:val="36"/>
          <w:szCs w:val="36"/>
        </w:rPr>
      </w:pPr>
    </w:p>
    <w:p w:rsidR="0078467E" w:rsidRDefault="0078467E" w:rsidP="00841DFF">
      <w:pPr>
        <w:spacing w:after="0"/>
        <w:jc w:val="center"/>
        <w:rPr>
          <w:rFonts w:ascii="Cambria" w:hAnsi="Cambria"/>
          <w:b/>
          <w:sz w:val="44"/>
          <w:szCs w:val="44"/>
        </w:rPr>
      </w:pPr>
      <w:r w:rsidRPr="0078467E">
        <w:rPr>
          <w:rFonts w:ascii="Cambria" w:hAnsi="Cambria"/>
          <w:b/>
          <w:sz w:val="44"/>
          <w:szCs w:val="44"/>
        </w:rPr>
        <w:t>F</w:t>
      </w:r>
      <w:r w:rsidR="008B183E" w:rsidRPr="0078467E">
        <w:rPr>
          <w:rFonts w:ascii="Cambria" w:hAnsi="Cambria"/>
          <w:b/>
          <w:sz w:val="44"/>
          <w:szCs w:val="44"/>
        </w:rPr>
        <w:t>or</w:t>
      </w:r>
      <w:r w:rsidRPr="0078467E">
        <w:rPr>
          <w:rFonts w:ascii="Cambria" w:hAnsi="Cambria"/>
          <w:b/>
          <w:sz w:val="44"/>
          <w:szCs w:val="44"/>
        </w:rPr>
        <w:t xml:space="preserve">: </w:t>
      </w:r>
    </w:p>
    <w:p w:rsidR="0078467E" w:rsidRPr="00B212CC" w:rsidRDefault="0078467E" w:rsidP="00841DFF">
      <w:pPr>
        <w:spacing w:after="0"/>
        <w:jc w:val="center"/>
        <w:rPr>
          <w:rFonts w:ascii="Cambria" w:hAnsi="Cambria"/>
          <w:b/>
          <w:sz w:val="28"/>
          <w:szCs w:val="28"/>
        </w:rPr>
      </w:pPr>
    </w:p>
    <w:p w:rsidR="00841DFF" w:rsidRPr="00B80D7C" w:rsidRDefault="0078467E" w:rsidP="00841DFF">
      <w:pPr>
        <w:spacing w:after="0"/>
        <w:jc w:val="center"/>
        <w:rPr>
          <w:rFonts w:ascii="Arial Black" w:hAnsi="Arial Black"/>
          <w:b/>
          <w:color w:val="0070C0"/>
          <w:sz w:val="44"/>
          <w:szCs w:val="44"/>
        </w:rPr>
      </w:pPr>
      <w:r w:rsidRPr="00B80D7C">
        <w:rPr>
          <w:rFonts w:ascii="Arial Black" w:hAnsi="Arial Black"/>
          <w:b/>
          <w:color w:val="0070C0"/>
          <w:sz w:val="44"/>
          <w:szCs w:val="44"/>
        </w:rPr>
        <w:t>Duct Design Basics</w:t>
      </w:r>
    </w:p>
    <w:p w:rsidR="00841DFF" w:rsidRPr="00B80D7C" w:rsidRDefault="00841DFF" w:rsidP="00841DFF">
      <w:pPr>
        <w:spacing w:after="0"/>
        <w:jc w:val="center"/>
        <w:rPr>
          <w:rFonts w:ascii="Cambria" w:hAnsi="Cambria"/>
          <w:b/>
          <w:color w:val="0070C0"/>
          <w:sz w:val="36"/>
          <w:szCs w:val="36"/>
        </w:rPr>
      </w:pPr>
    </w:p>
    <w:p w:rsidR="000D2602" w:rsidRPr="00B80D7C" w:rsidRDefault="00B96ED4" w:rsidP="00667DC8">
      <w:pPr>
        <w:spacing w:after="0"/>
        <w:jc w:val="center"/>
        <w:rPr>
          <w:rFonts w:ascii="Cambria" w:hAnsi="Cambria"/>
          <w:color w:val="0070C0"/>
          <w:sz w:val="36"/>
          <w:szCs w:val="36"/>
        </w:rPr>
      </w:pPr>
      <w:r w:rsidRPr="00B80D7C">
        <w:rPr>
          <w:rFonts w:ascii="Cambria" w:hAnsi="Cambria"/>
          <w:b/>
          <w:i/>
          <w:color w:val="0070C0"/>
          <w:sz w:val="36"/>
          <w:szCs w:val="36"/>
        </w:rPr>
        <w:t>Friction Chart</w:t>
      </w:r>
      <w:r w:rsidR="00841DFF" w:rsidRPr="00B80D7C">
        <w:rPr>
          <w:rFonts w:ascii="Cambria" w:hAnsi="Cambria"/>
          <w:i/>
          <w:color w:val="0070C0"/>
          <w:sz w:val="36"/>
          <w:szCs w:val="36"/>
        </w:rPr>
        <w:t xml:space="preserve"> </w:t>
      </w:r>
      <w:r w:rsidR="00841DFF" w:rsidRPr="00B80D7C">
        <w:rPr>
          <w:rFonts w:ascii="Cambria" w:hAnsi="Cambria"/>
          <w:color w:val="0070C0"/>
          <w:sz w:val="36"/>
          <w:szCs w:val="36"/>
        </w:rPr>
        <w:t xml:space="preserve">– </w:t>
      </w:r>
      <w:r w:rsidR="00667DC8">
        <w:rPr>
          <w:rFonts w:ascii="Cambria" w:hAnsi="Cambria"/>
          <w:color w:val="0070C0"/>
          <w:sz w:val="36"/>
          <w:szCs w:val="36"/>
        </w:rPr>
        <w:t>Commercial/Residential</w:t>
      </w:r>
    </w:p>
    <w:p w:rsidR="000D2602" w:rsidRPr="00B80D7C" w:rsidRDefault="00E927EF" w:rsidP="00667DC8">
      <w:pPr>
        <w:spacing w:after="0"/>
        <w:jc w:val="center"/>
        <w:rPr>
          <w:rFonts w:ascii="Cambria" w:hAnsi="Cambria"/>
          <w:color w:val="0070C0"/>
          <w:sz w:val="36"/>
          <w:szCs w:val="36"/>
        </w:rPr>
      </w:pPr>
      <w:r w:rsidRPr="00B80D7C">
        <w:rPr>
          <w:rFonts w:ascii="Cambria" w:hAnsi="Cambria"/>
          <w:b/>
          <w:i/>
          <w:color w:val="0070C0"/>
          <w:sz w:val="36"/>
          <w:szCs w:val="36"/>
        </w:rPr>
        <w:t>ACCA Duct Slide Rule</w:t>
      </w:r>
      <w:r w:rsidR="00B96ED4" w:rsidRPr="00B80D7C">
        <w:rPr>
          <w:rFonts w:ascii="Cambria" w:hAnsi="Cambria"/>
          <w:b/>
          <w:color w:val="0070C0"/>
          <w:sz w:val="36"/>
          <w:szCs w:val="36"/>
        </w:rPr>
        <w:t xml:space="preserve"> </w:t>
      </w:r>
      <w:r w:rsidR="00B96ED4" w:rsidRPr="00B80D7C">
        <w:rPr>
          <w:rFonts w:ascii="Cambria" w:hAnsi="Cambria"/>
          <w:color w:val="0070C0"/>
          <w:sz w:val="36"/>
          <w:szCs w:val="36"/>
        </w:rPr>
        <w:t>–</w:t>
      </w:r>
      <w:r w:rsidR="00667DC8">
        <w:rPr>
          <w:rFonts w:ascii="Cambria" w:hAnsi="Cambria"/>
          <w:color w:val="0070C0"/>
          <w:sz w:val="36"/>
          <w:szCs w:val="36"/>
        </w:rPr>
        <w:t xml:space="preserve"> Commercial/</w:t>
      </w:r>
      <w:proofErr w:type="spellStart"/>
      <w:r w:rsidR="00667DC8">
        <w:rPr>
          <w:rFonts w:ascii="Cambria" w:hAnsi="Cambria"/>
          <w:color w:val="0070C0"/>
          <w:sz w:val="36"/>
          <w:szCs w:val="36"/>
        </w:rPr>
        <w:t>Residentia</w:t>
      </w:r>
      <w:proofErr w:type="spellEnd"/>
    </w:p>
    <w:p w:rsidR="00841DFF" w:rsidRPr="00B80D7C" w:rsidRDefault="00841DFF" w:rsidP="00841DFF">
      <w:pPr>
        <w:spacing w:after="0"/>
        <w:jc w:val="center"/>
        <w:rPr>
          <w:rFonts w:ascii="Cambria" w:hAnsi="Cambria"/>
          <w:color w:val="0070C0"/>
          <w:sz w:val="36"/>
          <w:szCs w:val="36"/>
        </w:rPr>
      </w:pPr>
      <w:r w:rsidRPr="00B80D7C">
        <w:rPr>
          <w:rFonts w:ascii="Cambria" w:hAnsi="Cambria"/>
          <w:b/>
          <w:i/>
          <w:color w:val="0070C0"/>
          <w:sz w:val="36"/>
          <w:szCs w:val="36"/>
        </w:rPr>
        <w:t>Manual D</w:t>
      </w:r>
      <w:r w:rsidR="00E927EF" w:rsidRPr="00B80D7C">
        <w:rPr>
          <w:rFonts w:ascii="Cambria" w:hAnsi="Cambria"/>
          <w:b/>
          <w:i/>
          <w:color w:val="0070C0"/>
          <w:sz w:val="36"/>
          <w:szCs w:val="36"/>
        </w:rPr>
        <w:t xml:space="preserve"> </w:t>
      </w:r>
      <w:proofErr w:type="spellStart"/>
      <w:r w:rsidR="0078467E" w:rsidRPr="00B80D7C">
        <w:rPr>
          <w:rFonts w:ascii="Cambria" w:hAnsi="Cambria"/>
          <w:b/>
          <w:i/>
          <w:color w:val="0070C0"/>
          <w:sz w:val="36"/>
          <w:szCs w:val="36"/>
        </w:rPr>
        <w:t>Speedsheet</w:t>
      </w:r>
      <w:proofErr w:type="spellEnd"/>
      <w:r w:rsidR="0078467E" w:rsidRPr="00B80D7C">
        <w:rPr>
          <w:rFonts w:ascii="Cambria" w:hAnsi="Cambria"/>
          <w:b/>
          <w:i/>
          <w:color w:val="0070C0"/>
          <w:sz w:val="36"/>
          <w:szCs w:val="36"/>
        </w:rPr>
        <w:t xml:space="preserve"> </w:t>
      </w:r>
      <w:r w:rsidRPr="00B80D7C">
        <w:rPr>
          <w:rFonts w:ascii="Cambria" w:hAnsi="Cambria"/>
          <w:color w:val="0070C0"/>
          <w:sz w:val="36"/>
          <w:szCs w:val="36"/>
        </w:rPr>
        <w:t>– Residential Duct Systems</w:t>
      </w:r>
    </w:p>
    <w:p w:rsidR="00D8614D" w:rsidRDefault="00D8614D" w:rsidP="00841DFF">
      <w:pPr>
        <w:spacing w:after="0"/>
        <w:jc w:val="center"/>
        <w:rPr>
          <w:rFonts w:ascii="Cambria" w:hAnsi="Cambria"/>
          <w:sz w:val="36"/>
          <w:szCs w:val="36"/>
        </w:rPr>
      </w:pPr>
    </w:p>
    <w:p w:rsidR="00841DFF" w:rsidRDefault="009A33FD" w:rsidP="00D8614D">
      <w:pPr>
        <w:spacing w:after="0"/>
        <w:jc w:val="center"/>
        <w:rPr>
          <w:rFonts w:ascii="Cambria" w:hAnsi="Cambria"/>
          <w:sz w:val="36"/>
          <w:szCs w:val="36"/>
        </w:rPr>
      </w:pPr>
      <w:r w:rsidRPr="009A33FD">
        <w:rPr>
          <w:rFonts w:ascii="Cambria" w:hAnsi="Cambria"/>
          <w:noProof/>
          <w:sz w:val="36"/>
          <w:szCs w:val="36"/>
        </w:rPr>
        <w:drawing>
          <wp:inline distT="0" distB="0" distL="0" distR="0" wp14:anchorId="630AC61D" wp14:editId="3F715DF8">
            <wp:extent cx="3295650" cy="222842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6827"/>
                    <a:stretch/>
                  </pic:blipFill>
                  <pic:spPr bwMode="auto">
                    <a:xfrm>
                      <a:off x="0" y="0"/>
                      <a:ext cx="3304983" cy="2234738"/>
                    </a:xfrm>
                    <a:prstGeom prst="rect">
                      <a:avLst/>
                    </a:prstGeom>
                    <a:ln>
                      <a:noFill/>
                    </a:ln>
                    <a:extLst>
                      <a:ext uri="{53640926-AAD7-44D8-BBD7-CCE9431645EC}">
                        <a14:shadowObscured xmlns:a14="http://schemas.microsoft.com/office/drawing/2010/main"/>
                      </a:ext>
                    </a:extLst>
                  </pic:spPr>
                </pic:pic>
              </a:graphicData>
            </a:graphic>
          </wp:inline>
        </w:drawing>
      </w:r>
      <w:r w:rsidR="003573B4">
        <w:rPr>
          <w:rFonts w:ascii="Cambria" w:hAnsi="Cambria"/>
          <w:sz w:val="36"/>
          <w:szCs w:val="36"/>
        </w:rPr>
        <w:tab/>
      </w:r>
    </w:p>
    <w:p w:rsidR="00735349" w:rsidRDefault="00735349" w:rsidP="00F25A5A">
      <w:pPr>
        <w:spacing w:after="0"/>
        <w:jc w:val="center"/>
        <w:rPr>
          <w:rFonts w:ascii="Cambria" w:hAnsi="Cambria"/>
          <w:sz w:val="36"/>
          <w:szCs w:val="36"/>
        </w:rPr>
      </w:pPr>
    </w:p>
    <w:p w:rsidR="0078467E" w:rsidRDefault="0078467E" w:rsidP="0078467E">
      <w:pPr>
        <w:jc w:val="center"/>
        <w:rPr>
          <w:rFonts w:ascii="Arial Black" w:hAnsi="Arial Black"/>
          <w:color w:val="0070C0"/>
          <w:sz w:val="36"/>
          <w:szCs w:val="36"/>
        </w:rPr>
      </w:pPr>
      <w:r w:rsidRPr="00FD362F">
        <w:rPr>
          <w:rFonts w:ascii="Arial Black" w:hAnsi="Arial Black"/>
          <w:color w:val="0070C0"/>
          <w:sz w:val="36"/>
          <w:szCs w:val="36"/>
        </w:rPr>
        <w:t xml:space="preserve">Instructors may customize </w:t>
      </w:r>
      <w:r>
        <w:rPr>
          <w:rFonts w:ascii="Arial Black" w:hAnsi="Arial Black"/>
          <w:color w:val="0070C0"/>
          <w:sz w:val="36"/>
          <w:szCs w:val="36"/>
        </w:rPr>
        <w:t xml:space="preserve">any of </w:t>
      </w:r>
      <w:r w:rsidRPr="00FD362F">
        <w:rPr>
          <w:rFonts w:ascii="Arial Black" w:hAnsi="Arial Black"/>
          <w:color w:val="0070C0"/>
          <w:sz w:val="36"/>
          <w:szCs w:val="36"/>
        </w:rPr>
        <w:t>the material</w:t>
      </w:r>
      <w:r>
        <w:rPr>
          <w:rFonts w:ascii="Arial Black" w:hAnsi="Arial Black"/>
          <w:color w:val="0070C0"/>
          <w:sz w:val="36"/>
          <w:szCs w:val="36"/>
        </w:rPr>
        <w:t>s</w:t>
      </w:r>
      <w:r w:rsidRPr="00FD362F">
        <w:rPr>
          <w:rFonts w:ascii="Arial Black" w:hAnsi="Arial Black"/>
          <w:color w:val="0070C0"/>
          <w:sz w:val="36"/>
          <w:szCs w:val="36"/>
        </w:rPr>
        <w:t xml:space="preserve"> </w:t>
      </w:r>
      <w:r>
        <w:rPr>
          <w:rFonts w:ascii="Arial Black" w:hAnsi="Arial Black"/>
          <w:color w:val="0070C0"/>
          <w:sz w:val="36"/>
          <w:szCs w:val="36"/>
        </w:rPr>
        <w:t xml:space="preserve">in this </w:t>
      </w:r>
      <w:r w:rsidR="00B80D7C">
        <w:rPr>
          <w:rFonts w:ascii="Arial Black" w:hAnsi="Arial Black"/>
          <w:color w:val="0070C0"/>
          <w:sz w:val="36"/>
          <w:szCs w:val="36"/>
        </w:rPr>
        <w:t xml:space="preserve">1 </w:t>
      </w:r>
      <w:r>
        <w:rPr>
          <w:rFonts w:ascii="Arial Black" w:hAnsi="Arial Black"/>
          <w:color w:val="0070C0"/>
          <w:sz w:val="36"/>
          <w:szCs w:val="36"/>
        </w:rPr>
        <w:t>day course to enhance their student’s learning experience.</w:t>
      </w:r>
    </w:p>
    <w:p w:rsidR="00F25A5A" w:rsidRPr="007D734D" w:rsidRDefault="00F25A5A" w:rsidP="009A2948">
      <w:pPr>
        <w:spacing w:after="0"/>
        <w:jc w:val="both"/>
        <w:rPr>
          <w:rFonts w:ascii="Cambria" w:hAnsi="Cambria"/>
        </w:rPr>
      </w:pPr>
    </w:p>
    <w:p w:rsidR="009F57D2" w:rsidRPr="009F57D2" w:rsidRDefault="009F57D2" w:rsidP="009A2948">
      <w:pPr>
        <w:spacing w:after="0"/>
        <w:jc w:val="both"/>
        <w:rPr>
          <w:rFonts w:ascii="Cambria" w:hAnsi="Cambria"/>
        </w:rPr>
      </w:pPr>
      <w:r w:rsidRPr="009F57D2">
        <w:rPr>
          <w:rFonts w:ascii="Cambria" w:hAnsi="Cambria"/>
        </w:rPr>
        <w:lastRenderedPageBreak/>
        <w:t xml:space="preserve">This </w:t>
      </w:r>
      <w:r w:rsidR="000F3B18">
        <w:rPr>
          <w:rFonts w:ascii="Cambria" w:hAnsi="Cambria"/>
        </w:rPr>
        <w:t>Instructor</w:t>
      </w:r>
      <w:r w:rsidRPr="009F57D2">
        <w:rPr>
          <w:rFonts w:ascii="Cambria" w:hAnsi="Cambria"/>
        </w:rPr>
        <w:t>s</w:t>
      </w:r>
      <w:r w:rsidR="000F3B18">
        <w:rPr>
          <w:rFonts w:ascii="Cambria" w:hAnsi="Cambria"/>
        </w:rPr>
        <w:t>’</w:t>
      </w:r>
      <w:r w:rsidRPr="009F57D2">
        <w:rPr>
          <w:rFonts w:ascii="Cambria" w:hAnsi="Cambria"/>
        </w:rPr>
        <w:t xml:space="preserve"> Lesson Plan and all earlier working/review drafts of this lesson plan are protected by copyright.  By making this lesson plan available for use and adoption by public authorities and others, ACCA does not waive any rights in copyright to this lesson plan.  No part of this lesson plan or earlier working/review drafts may be reproduced</w:t>
      </w:r>
      <w:r w:rsidR="00706D3E">
        <w:rPr>
          <w:rFonts w:ascii="Cambria" w:hAnsi="Cambria"/>
        </w:rPr>
        <w:t>,</w:t>
      </w:r>
      <w:r w:rsidRPr="009F57D2">
        <w:rPr>
          <w:rFonts w:ascii="Cambria" w:hAnsi="Cambria"/>
        </w:rPr>
        <w:t xml:space="preserve"> stored in a retrieval system</w:t>
      </w:r>
      <w:r w:rsidR="00706D3E">
        <w:rPr>
          <w:rFonts w:ascii="Cambria" w:hAnsi="Cambria"/>
        </w:rPr>
        <w:t>,</w:t>
      </w:r>
      <w:r w:rsidRPr="009F57D2">
        <w:rPr>
          <w:rFonts w:ascii="Cambria" w:hAnsi="Cambria"/>
        </w:rPr>
        <w:t xml:space="preserve"> or transmitted in any form by any technology without permission from ACCA.  Address requests to reproduce, store, or transmit to: ACCA offices in Arlington, Virginia.</w:t>
      </w:r>
    </w:p>
    <w:p w:rsidR="009F57D2" w:rsidRPr="009F57D2" w:rsidRDefault="009F57D2" w:rsidP="009F57D2">
      <w:pPr>
        <w:spacing w:after="0"/>
        <w:rPr>
          <w:rFonts w:ascii="Cambria" w:hAnsi="Cambria"/>
        </w:rPr>
      </w:pPr>
    </w:p>
    <w:p w:rsidR="009F57D2" w:rsidRPr="009F57D2" w:rsidRDefault="009F57D2" w:rsidP="009F57D2">
      <w:pPr>
        <w:spacing w:after="0"/>
        <w:rPr>
          <w:rFonts w:ascii="Cambria" w:hAnsi="Cambria"/>
        </w:rPr>
      </w:pPr>
      <w:r w:rsidRPr="009F57D2">
        <w:rPr>
          <w:rFonts w:ascii="Cambria" w:hAnsi="Cambria"/>
        </w:rPr>
        <w:t>©201</w:t>
      </w:r>
      <w:r w:rsidR="0078467E">
        <w:rPr>
          <w:rFonts w:ascii="Cambria" w:hAnsi="Cambria"/>
        </w:rPr>
        <w:t>6</w:t>
      </w:r>
      <w:r w:rsidRPr="009F57D2">
        <w:rPr>
          <w:rFonts w:ascii="Cambria" w:hAnsi="Cambria"/>
        </w:rPr>
        <w:t>, Air Conditioning Contractors of America</w:t>
      </w:r>
    </w:p>
    <w:p w:rsidR="009F57D2" w:rsidRPr="009F57D2" w:rsidRDefault="009F57D2" w:rsidP="009F57D2">
      <w:pPr>
        <w:spacing w:after="0"/>
        <w:rPr>
          <w:rFonts w:ascii="Cambria" w:hAnsi="Cambria"/>
        </w:rPr>
      </w:pPr>
      <w:r w:rsidRPr="009F57D2">
        <w:rPr>
          <w:rFonts w:ascii="Cambria" w:hAnsi="Cambria"/>
        </w:rPr>
        <w:t xml:space="preserve">2800 </w:t>
      </w:r>
      <w:proofErr w:type="spellStart"/>
      <w:r w:rsidRPr="009F57D2">
        <w:rPr>
          <w:rFonts w:ascii="Cambria" w:hAnsi="Cambria"/>
        </w:rPr>
        <w:t>Shirlington</w:t>
      </w:r>
      <w:proofErr w:type="spellEnd"/>
      <w:r w:rsidRPr="009F57D2">
        <w:rPr>
          <w:rFonts w:ascii="Cambria" w:hAnsi="Cambria"/>
        </w:rPr>
        <w:t xml:space="preserve"> Road, Suite 300</w:t>
      </w:r>
    </w:p>
    <w:p w:rsidR="009F57D2" w:rsidRPr="009F57D2" w:rsidRDefault="009F57D2" w:rsidP="009F57D2">
      <w:pPr>
        <w:spacing w:after="0"/>
        <w:rPr>
          <w:rFonts w:ascii="Cambria" w:hAnsi="Cambria"/>
          <w:lang w:val="fr-FR"/>
        </w:rPr>
      </w:pPr>
      <w:r w:rsidRPr="009F57D2">
        <w:rPr>
          <w:rFonts w:ascii="Cambria" w:hAnsi="Cambria"/>
          <w:lang w:val="fr-FR"/>
        </w:rPr>
        <w:t>Arlington, VA   22206</w:t>
      </w:r>
    </w:p>
    <w:p w:rsidR="009F57D2" w:rsidRPr="009F57D2" w:rsidRDefault="00510A10" w:rsidP="009F57D2">
      <w:pPr>
        <w:spacing w:after="0"/>
        <w:rPr>
          <w:rFonts w:ascii="Cambria" w:hAnsi="Cambria"/>
          <w:lang w:val="fr-FR"/>
        </w:rPr>
      </w:pPr>
      <w:hyperlink r:id="rId9" w:history="1">
        <w:r w:rsidR="009F57D2" w:rsidRPr="009F57D2">
          <w:rPr>
            <w:rStyle w:val="Hyperlink"/>
            <w:rFonts w:ascii="Cambria" w:hAnsi="Cambria"/>
            <w:lang w:val="fr-FR"/>
          </w:rPr>
          <w:t>www.acca.org</w:t>
        </w:r>
      </w:hyperlink>
      <w:r w:rsidR="009F57D2" w:rsidRPr="009F57D2">
        <w:rPr>
          <w:rFonts w:ascii="Cambria" w:hAnsi="Cambria"/>
          <w:lang w:val="fr-FR"/>
        </w:rPr>
        <w:t xml:space="preserve"> </w:t>
      </w:r>
    </w:p>
    <w:p w:rsidR="009F57D2" w:rsidRPr="009F57D2" w:rsidRDefault="009F57D2" w:rsidP="009F57D2">
      <w:pPr>
        <w:spacing w:after="0"/>
        <w:rPr>
          <w:rFonts w:ascii="Cambria" w:hAnsi="Cambria"/>
          <w:lang w:val="fr-FR"/>
        </w:rPr>
      </w:pPr>
    </w:p>
    <w:p w:rsidR="009F57D2" w:rsidRDefault="009F57D2" w:rsidP="009F57D2">
      <w:pPr>
        <w:spacing w:after="0"/>
        <w:rPr>
          <w:rFonts w:ascii="Cambria" w:hAnsi="Cambria"/>
          <w:lang w:val="fr-FR"/>
        </w:rPr>
      </w:pPr>
    </w:p>
    <w:p w:rsidR="009F57D2" w:rsidRPr="009F57D2" w:rsidRDefault="009F57D2" w:rsidP="009F57D2">
      <w:pPr>
        <w:spacing w:after="0"/>
        <w:rPr>
          <w:rFonts w:ascii="Cambria" w:hAnsi="Cambria"/>
          <w:lang w:val="fr-FR"/>
        </w:rPr>
      </w:pPr>
    </w:p>
    <w:p w:rsidR="009F57D2" w:rsidRPr="009F57D2" w:rsidRDefault="009F57D2" w:rsidP="009F57D2">
      <w:pPr>
        <w:spacing w:after="0"/>
        <w:rPr>
          <w:rFonts w:ascii="Cambria" w:hAnsi="Cambria"/>
          <w:lang w:val="fr-FR"/>
        </w:rPr>
      </w:pPr>
    </w:p>
    <w:p w:rsidR="009F57D2" w:rsidRPr="009F57D2" w:rsidRDefault="009F57D2" w:rsidP="009F57D2">
      <w:pPr>
        <w:spacing w:after="0"/>
        <w:rPr>
          <w:rFonts w:ascii="Cambria" w:hAnsi="Cambria"/>
        </w:rPr>
      </w:pPr>
    </w:p>
    <w:p w:rsidR="009F57D2" w:rsidRPr="009F57D2" w:rsidRDefault="009F57D2" w:rsidP="009F57D2">
      <w:pPr>
        <w:spacing w:after="0"/>
        <w:rPr>
          <w:rFonts w:ascii="Cambria" w:hAnsi="Cambria"/>
        </w:rPr>
      </w:pPr>
    </w:p>
    <w:p w:rsidR="009F57D2" w:rsidRPr="009F57D2" w:rsidRDefault="009F57D2" w:rsidP="009F57D2">
      <w:pPr>
        <w:spacing w:after="0"/>
        <w:rPr>
          <w:rFonts w:ascii="Cambria" w:hAnsi="Cambria"/>
        </w:rPr>
      </w:pPr>
    </w:p>
    <w:p w:rsidR="009F57D2" w:rsidRDefault="009F57D2" w:rsidP="009F57D2">
      <w:pPr>
        <w:spacing w:after="0"/>
        <w:rPr>
          <w:rFonts w:ascii="Cambria" w:hAnsi="Cambria"/>
        </w:rPr>
      </w:pPr>
    </w:p>
    <w:p w:rsidR="009F57D2" w:rsidRDefault="009F57D2" w:rsidP="009F57D2">
      <w:pPr>
        <w:spacing w:after="0"/>
        <w:rPr>
          <w:rFonts w:ascii="Cambria" w:hAnsi="Cambria"/>
        </w:rPr>
      </w:pPr>
    </w:p>
    <w:p w:rsidR="009F57D2" w:rsidRPr="009F57D2" w:rsidRDefault="009F57D2" w:rsidP="009F57D2">
      <w:pPr>
        <w:spacing w:after="0"/>
        <w:rPr>
          <w:rFonts w:ascii="Cambria" w:hAnsi="Cambria"/>
        </w:rPr>
      </w:pPr>
    </w:p>
    <w:p w:rsidR="009F57D2" w:rsidRPr="009F57D2" w:rsidRDefault="009F57D2" w:rsidP="009F57D2">
      <w:pPr>
        <w:spacing w:after="0"/>
        <w:rPr>
          <w:rFonts w:ascii="Cambria" w:hAnsi="Cambria"/>
          <w:u w:val="single"/>
        </w:rPr>
      </w:pPr>
    </w:p>
    <w:p w:rsidR="009F57D2" w:rsidRPr="009F57D2" w:rsidRDefault="009F57D2" w:rsidP="009F57D2">
      <w:pPr>
        <w:spacing w:after="0"/>
        <w:rPr>
          <w:rFonts w:ascii="Cambria" w:hAnsi="Cambria"/>
          <w:u w:val="single"/>
        </w:rPr>
      </w:pPr>
    </w:p>
    <w:p w:rsidR="009F57D2" w:rsidRPr="009F57D2" w:rsidRDefault="009F57D2" w:rsidP="009F57D2">
      <w:pPr>
        <w:spacing w:after="0"/>
        <w:rPr>
          <w:rFonts w:ascii="Cambria" w:hAnsi="Cambria"/>
          <w:u w:val="single"/>
        </w:rPr>
      </w:pPr>
    </w:p>
    <w:p w:rsidR="009F57D2" w:rsidRPr="009F57D2" w:rsidRDefault="009F57D2" w:rsidP="009F57D2">
      <w:pPr>
        <w:spacing w:after="0"/>
        <w:rPr>
          <w:rFonts w:ascii="Cambria" w:hAnsi="Cambria"/>
          <w:u w:val="single"/>
        </w:rPr>
      </w:pPr>
    </w:p>
    <w:p w:rsidR="009F57D2" w:rsidRPr="009F57D2" w:rsidRDefault="009F57D2" w:rsidP="009A2948">
      <w:pPr>
        <w:spacing w:after="0"/>
        <w:jc w:val="both"/>
        <w:rPr>
          <w:rFonts w:ascii="Cambria" w:hAnsi="Cambria"/>
        </w:rPr>
      </w:pPr>
      <w:bookmarkStart w:id="0" w:name="_Toc187657525"/>
      <w:r w:rsidRPr="009F57D2">
        <w:rPr>
          <w:rFonts w:ascii="Cambria" w:hAnsi="Cambria"/>
          <w:u w:val="single"/>
        </w:rPr>
        <w:t>Disclaimer and Legal Notice</w:t>
      </w:r>
      <w:bookmarkEnd w:id="0"/>
    </w:p>
    <w:p w:rsidR="009F57D2" w:rsidRPr="009F57D2" w:rsidRDefault="009F57D2" w:rsidP="009A2948">
      <w:pPr>
        <w:spacing w:after="0"/>
        <w:jc w:val="both"/>
        <w:rPr>
          <w:rFonts w:ascii="Cambria" w:hAnsi="Cambria"/>
        </w:rPr>
      </w:pPr>
      <w:r w:rsidRPr="009F57D2">
        <w:rPr>
          <w:rFonts w:ascii="Cambria" w:hAnsi="Cambria"/>
        </w:rPr>
        <w:t xml:space="preserve">Diligence has been exercised in the production of this Instructor’s Lesson Plan for the </w:t>
      </w:r>
      <w:r w:rsidR="00B96ED4">
        <w:rPr>
          <w:rFonts w:ascii="Cambria" w:hAnsi="Cambria"/>
        </w:rPr>
        <w:t>Friction Chart, Duct Slide Rule, and Manual D</w:t>
      </w:r>
      <w:r w:rsidRPr="009F57D2">
        <w:rPr>
          <w:rFonts w:ascii="Cambria" w:hAnsi="Cambria"/>
        </w:rPr>
        <w:t>.  The content is based on an industry consensus of recognized good practices.  The commentary, discussion, and guidance provided by this publication do not constitute a warranty, guarantee, or endorsement of any concept, observation, recommendation, procedure, process formula, data-set, product, or service.  ACCA and the document reviewers do not warrant or guarantee that the information contained in this publication is free of errors, omissions, misinterpretations, or that it will not be modified or invalidated by additional scrutiny, analysis, or investigation.  The entire risk associated with the use of the information provided by this Guide is assumed by the user.</w:t>
      </w:r>
    </w:p>
    <w:p w:rsidR="009F57D2" w:rsidRPr="009F57D2" w:rsidRDefault="009F57D2" w:rsidP="009A2948">
      <w:pPr>
        <w:spacing w:after="0"/>
        <w:jc w:val="both"/>
        <w:rPr>
          <w:rFonts w:ascii="Cambria" w:hAnsi="Cambria"/>
        </w:rPr>
      </w:pPr>
    </w:p>
    <w:p w:rsidR="00F25A5A" w:rsidRPr="009F57D2" w:rsidRDefault="009F57D2" w:rsidP="009A2948">
      <w:pPr>
        <w:spacing w:after="0"/>
        <w:jc w:val="both"/>
        <w:rPr>
          <w:rFonts w:ascii="Cambria" w:hAnsi="Cambria"/>
        </w:rPr>
      </w:pPr>
      <w:r w:rsidRPr="009F57D2">
        <w:rPr>
          <w:rFonts w:ascii="Cambria" w:hAnsi="Cambria"/>
        </w:rPr>
        <w:t>ACCA does not take any position with respect to the validity of any patent or copyrights rights asserted in connection with any items, process, procedures, or apparatus which are mentioned in or are the subject of this lesson plan, and ACCA disclaims liability of the infringement of any patent resulting from the use of or reliance on this lesson plan.  Users of this lesson plan are expressly advised that determination of the validity of any such patent or copyrights, and the risk of infringement of such rights, is entirely their own responsibility.  Users of this lesson plan should consult applicable federal, state, and local laws and regulations. ACCA does not, by the publication of this lesson plan, intend to urge action that is not in compliance with applicable laws, and this document may not be construed as doing so.  Nothing in this lesson plan should be construed as providing legal advice, and the content is not a substitute for obtaining legal counsel from the reader’s own lawyer in the ap</w:t>
      </w:r>
      <w:bookmarkStart w:id="1" w:name="_Toc151864632"/>
      <w:r w:rsidRPr="009F57D2">
        <w:rPr>
          <w:rFonts w:ascii="Cambria" w:hAnsi="Cambria"/>
        </w:rPr>
        <w:t>propriate jurisdiction or state</w:t>
      </w:r>
      <w:bookmarkEnd w:id="1"/>
      <w:r w:rsidR="00706D3E">
        <w:rPr>
          <w:rFonts w:ascii="Cambria" w:hAnsi="Cambria"/>
        </w:rPr>
        <w:t>.</w:t>
      </w:r>
    </w:p>
    <w:p w:rsidR="00735349" w:rsidRPr="009F57D2" w:rsidRDefault="00735349" w:rsidP="009F57D2">
      <w:pPr>
        <w:spacing w:after="0"/>
        <w:rPr>
          <w:rFonts w:ascii="Cambria" w:hAnsi="Cambria"/>
        </w:rPr>
      </w:pPr>
    </w:p>
    <w:p w:rsidR="006636C7" w:rsidRDefault="006636C7" w:rsidP="00FC24CF">
      <w:pPr>
        <w:spacing w:after="0"/>
        <w:jc w:val="center"/>
        <w:rPr>
          <w:rFonts w:ascii="Cambria" w:hAnsi="Cambria"/>
          <w:smallCaps/>
          <w:u w:val="single"/>
        </w:rPr>
        <w:sectPr w:rsidR="006636C7" w:rsidSect="003F44ED">
          <w:headerReference w:type="even" r:id="rId10"/>
          <w:headerReference w:type="default" r:id="rId11"/>
          <w:footerReference w:type="even" r:id="rId12"/>
          <w:footerReference w:type="default" r:id="rId13"/>
          <w:headerReference w:type="first" r:id="rId14"/>
          <w:footerReference w:type="first" r:id="rId15"/>
          <w:pgSz w:w="12240" w:h="15840" w:code="1"/>
          <w:pgMar w:top="720" w:right="1152" w:bottom="720" w:left="1728" w:header="360" w:footer="360" w:gutter="0"/>
          <w:cols w:space="720"/>
          <w:titlePg/>
          <w:docGrid w:linePitch="360"/>
        </w:sectPr>
      </w:pPr>
    </w:p>
    <w:p w:rsidR="00D86CF0" w:rsidRPr="00706D3E" w:rsidRDefault="00D86CF0" w:rsidP="00FC24CF">
      <w:pPr>
        <w:spacing w:after="0"/>
        <w:jc w:val="center"/>
        <w:rPr>
          <w:rFonts w:ascii="Cambria" w:hAnsi="Cambria"/>
          <w:b/>
          <w:smallCaps/>
          <w:sz w:val="40"/>
          <w:szCs w:val="40"/>
          <w:u w:val="single"/>
        </w:rPr>
      </w:pPr>
      <w:r w:rsidRPr="00706D3E">
        <w:rPr>
          <w:rFonts w:ascii="Cambria" w:hAnsi="Cambria"/>
          <w:b/>
          <w:smallCaps/>
          <w:sz w:val="40"/>
          <w:szCs w:val="40"/>
          <w:u w:val="single"/>
        </w:rPr>
        <w:lastRenderedPageBreak/>
        <w:t xml:space="preserve">Recommended </w:t>
      </w:r>
      <w:r w:rsidR="00D74DC6" w:rsidRPr="00706D3E">
        <w:rPr>
          <w:rFonts w:ascii="Cambria" w:hAnsi="Cambria"/>
          <w:b/>
          <w:smallCaps/>
          <w:sz w:val="40"/>
          <w:szCs w:val="40"/>
          <w:u w:val="single"/>
        </w:rPr>
        <w:t>Lesson Plans</w:t>
      </w:r>
      <w:r w:rsidRPr="00706D3E">
        <w:rPr>
          <w:rFonts w:ascii="Cambria" w:hAnsi="Cambria"/>
          <w:b/>
          <w:smallCaps/>
          <w:sz w:val="40"/>
          <w:szCs w:val="40"/>
          <w:u w:val="single"/>
        </w:rPr>
        <w:t xml:space="preserve"> for ACCA Design Manuals</w:t>
      </w:r>
    </w:p>
    <w:p w:rsidR="00D86CF0" w:rsidRPr="007D734D" w:rsidRDefault="00D86CF0" w:rsidP="00F25A5A">
      <w:pPr>
        <w:spacing w:after="0"/>
        <w:rPr>
          <w:rFonts w:ascii="Cambria" w:hAnsi="Cambria"/>
        </w:rPr>
      </w:pPr>
    </w:p>
    <w:p w:rsidR="00667DC8" w:rsidRDefault="00D86CF0" w:rsidP="00B42FA1">
      <w:pPr>
        <w:spacing w:after="0"/>
        <w:jc w:val="both"/>
        <w:rPr>
          <w:rFonts w:ascii="Cambria" w:hAnsi="Cambria"/>
        </w:rPr>
      </w:pPr>
      <w:r w:rsidRPr="007D734D">
        <w:rPr>
          <w:rFonts w:ascii="Cambria" w:hAnsi="Cambria"/>
        </w:rPr>
        <w:t>The lesson plans included in this document are intended for use by HVAC instructors at vocational schools</w:t>
      </w:r>
      <w:r w:rsidR="00B96ED4">
        <w:rPr>
          <w:rFonts w:ascii="Cambria" w:hAnsi="Cambria"/>
        </w:rPr>
        <w:t xml:space="preserve">, </w:t>
      </w:r>
      <w:r w:rsidRPr="007D734D">
        <w:rPr>
          <w:rFonts w:ascii="Cambria" w:hAnsi="Cambria"/>
        </w:rPr>
        <w:t>community colleges</w:t>
      </w:r>
      <w:r w:rsidR="00B96ED4">
        <w:rPr>
          <w:rFonts w:ascii="Cambria" w:hAnsi="Cambria"/>
        </w:rPr>
        <w:t>, and other HVAC training venues</w:t>
      </w:r>
      <w:r w:rsidR="00706D3E">
        <w:rPr>
          <w:rFonts w:ascii="Cambria" w:hAnsi="Cambria"/>
        </w:rPr>
        <w:t>,</w:t>
      </w:r>
      <w:r w:rsidRPr="007D734D">
        <w:rPr>
          <w:rFonts w:ascii="Cambria" w:hAnsi="Cambria"/>
        </w:rPr>
        <w:t xml:space="preserve"> as a method of introducing their students to industry-accepted procedures for HVAC system design de</w:t>
      </w:r>
      <w:r w:rsidR="00FC24CF" w:rsidRPr="007D734D">
        <w:rPr>
          <w:rFonts w:ascii="Cambria" w:hAnsi="Cambria"/>
        </w:rPr>
        <w:t>scribed</w:t>
      </w:r>
      <w:r w:rsidRPr="007D734D">
        <w:rPr>
          <w:rFonts w:ascii="Cambria" w:hAnsi="Cambria"/>
        </w:rPr>
        <w:t xml:space="preserve"> in the </w:t>
      </w:r>
      <w:r w:rsidR="00FC24CF" w:rsidRPr="007D734D">
        <w:rPr>
          <w:rFonts w:ascii="Cambria" w:hAnsi="Cambria"/>
        </w:rPr>
        <w:t xml:space="preserve">code-cited </w:t>
      </w:r>
      <w:r w:rsidRPr="007D734D">
        <w:rPr>
          <w:rFonts w:ascii="Cambria" w:hAnsi="Cambria"/>
        </w:rPr>
        <w:t>ACCA design manual</w:t>
      </w:r>
      <w:r w:rsidR="00FC24CF" w:rsidRPr="007D734D">
        <w:rPr>
          <w:rFonts w:ascii="Cambria" w:hAnsi="Cambria"/>
        </w:rPr>
        <w:t>s</w:t>
      </w:r>
      <w:r w:rsidRPr="007D734D">
        <w:rPr>
          <w:rFonts w:ascii="Cambria" w:hAnsi="Cambria"/>
        </w:rPr>
        <w:t xml:space="preserve">.  It </w:t>
      </w:r>
      <w:r w:rsidR="00D4001A">
        <w:rPr>
          <w:rFonts w:ascii="Cambria" w:hAnsi="Cambria"/>
        </w:rPr>
        <w:t>introduces duct design in</w:t>
      </w:r>
      <w:r w:rsidRPr="007D734D">
        <w:rPr>
          <w:rFonts w:ascii="Cambria" w:hAnsi="Cambria"/>
        </w:rPr>
        <w:t xml:space="preserve"> </w:t>
      </w:r>
      <w:r w:rsidR="00920054">
        <w:rPr>
          <w:rFonts w:ascii="Cambria" w:hAnsi="Cambria"/>
        </w:rPr>
        <w:t>four</w:t>
      </w:r>
      <w:r w:rsidRPr="007D734D">
        <w:rPr>
          <w:rFonts w:ascii="Cambria" w:hAnsi="Cambria"/>
        </w:rPr>
        <w:t xml:space="preserve"> modules that cover the </w:t>
      </w:r>
      <w:r w:rsidR="00B96ED4">
        <w:rPr>
          <w:rFonts w:ascii="Cambria" w:hAnsi="Cambria"/>
        </w:rPr>
        <w:t>duct design basics for</w:t>
      </w:r>
      <w:r w:rsidRPr="007D734D">
        <w:rPr>
          <w:rFonts w:ascii="Cambria" w:hAnsi="Cambria"/>
        </w:rPr>
        <w:t xml:space="preserve"> sizing and selecting the proper </w:t>
      </w:r>
      <w:r w:rsidR="00B96ED4">
        <w:rPr>
          <w:rFonts w:ascii="Cambria" w:hAnsi="Cambria"/>
        </w:rPr>
        <w:t>ducting</w:t>
      </w:r>
      <w:r w:rsidRPr="007D734D">
        <w:rPr>
          <w:rFonts w:ascii="Cambria" w:hAnsi="Cambria"/>
        </w:rPr>
        <w:t xml:space="preserve"> in the air distribution system</w:t>
      </w:r>
      <w:r w:rsidR="00706D3E">
        <w:rPr>
          <w:rFonts w:ascii="Cambria" w:hAnsi="Cambria"/>
        </w:rPr>
        <w:t>,</w:t>
      </w:r>
      <w:r w:rsidR="00516FE4">
        <w:rPr>
          <w:rFonts w:ascii="Cambria" w:hAnsi="Cambria"/>
        </w:rPr>
        <w:t xml:space="preserve"> and concludes with a f</w:t>
      </w:r>
      <w:r w:rsidR="00920054">
        <w:rPr>
          <w:rFonts w:ascii="Cambria" w:hAnsi="Cambria"/>
        </w:rPr>
        <w:t>ifth</w:t>
      </w:r>
      <w:r w:rsidR="00516FE4">
        <w:rPr>
          <w:rFonts w:ascii="Cambria" w:hAnsi="Cambria"/>
        </w:rPr>
        <w:t xml:space="preserve"> module that walks students through a Manual D </w:t>
      </w:r>
      <w:proofErr w:type="spellStart"/>
      <w:r w:rsidR="00516FE4">
        <w:rPr>
          <w:rFonts w:ascii="Cambria" w:hAnsi="Cambria"/>
        </w:rPr>
        <w:t>Speedsheet</w:t>
      </w:r>
      <w:proofErr w:type="spellEnd"/>
      <w:r w:rsidR="00516FE4">
        <w:rPr>
          <w:rFonts w:ascii="Cambria" w:hAnsi="Cambria"/>
        </w:rPr>
        <w:t xml:space="preserve"> application</w:t>
      </w:r>
      <w:r w:rsidRPr="007D734D">
        <w:rPr>
          <w:rFonts w:ascii="Cambria" w:hAnsi="Cambria"/>
        </w:rPr>
        <w:t xml:space="preserve">.  </w:t>
      </w:r>
      <w:r w:rsidR="00D4001A">
        <w:rPr>
          <w:rFonts w:ascii="Cambria" w:hAnsi="Cambria"/>
        </w:rPr>
        <w:t xml:space="preserve">Thus, providing the means for doing a Manual D compliant duct design </w:t>
      </w:r>
      <w:r w:rsidR="0068550B">
        <w:rPr>
          <w:rFonts w:ascii="Cambria" w:hAnsi="Cambria"/>
        </w:rPr>
        <w:t xml:space="preserve">(The </w:t>
      </w:r>
      <w:r w:rsidR="00D4001A">
        <w:rPr>
          <w:rFonts w:ascii="Cambria" w:hAnsi="Cambria"/>
        </w:rPr>
        <w:t>prerequisite</w:t>
      </w:r>
      <w:r w:rsidR="0068550B">
        <w:rPr>
          <w:rFonts w:ascii="Cambria" w:hAnsi="Cambria"/>
        </w:rPr>
        <w:t xml:space="preserve"> major steps in HVAC design are: </w:t>
      </w:r>
      <w:r w:rsidR="00B96ED4">
        <w:rPr>
          <w:rFonts w:ascii="Cambria" w:hAnsi="Cambria"/>
        </w:rPr>
        <w:t xml:space="preserve">Manual J load, Manual S equipment selection, </w:t>
      </w:r>
      <w:r w:rsidR="00D4001A">
        <w:rPr>
          <w:rFonts w:ascii="Cambria" w:hAnsi="Cambria"/>
        </w:rPr>
        <w:t xml:space="preserve">zoning, air grille selection). </w:t>
      </w:r>
      <w:r w:rsidR="0068550B">
        <w:rPr>
          <w:rFonts w:ascii="Cambria" w:hAnsi="Cambria"/>
        </w:rPr>
        <w:t xml:space="preserve"> </w:t>
      </w:r>
    </w:p>
    <w:p w:rsidR="00667DC8" w:rsidRDefault="00667DC8" w:rsidP="00B42FA1">
      <w:pPr>
        <w:spacing w:after="0"/>
        <w:jc w:val="both"/>
        <w:rPr>
          <w:rFonts w:ascii="Cambria" w:hAnsi="Cambria"/>
        </w:rPr>
      </w:pPr>
    </w:p>
    <w:p w:rsidR="006F5A98" w:rsidRPr="007D734D" w:rsidRDefault="00D86CF0" w:rsidP="00B42FA1">
      <w:pPr>
        <w:spacing w:after="0"/>
        <w:jc w:val="both"/>
        <w:rPr>
          <w:rFonts w:ascii="Cambria" w:hAnsi="Cambria"/>
        </w:rPr>
      </w:pPr>
      <w:r w:rsidRPr="007D734D">
        <w:rPr>
          <w:rFonts w:ascii="Cambria" w:hAnsi="Cambria"/>
        </w:rPr>
        <w:t>The</w:t>
      </w:r>
      <w:r w:rsidR="00667DC8">
        <w:rPr>
          <w:rFonts w:ascii="Cambria" w:hAnsi="Cambria"/>
        </w:rPr>
        <w:t xml:space="preserve"> course has a total of five modules.  The</w:t>
      </w:r>
      <w:r w:rsidRPr="007D734D">
        <w:rPr>
          <w:rFonts w:ascii="Cambria" w:hAnsi="Cambria"/>
        </w:rPr>
        <w:t xml:space="preserve"> </w:t>
      </w:r>
      <w:r w:rsidR="00516FE4">
        <w:rPr>
          <w:rFonts w:ascii="Cambria" w:hAnsi="Cambria"/>
        </w:rPr>
        <w:t>f</w:t>
      </w:r>
      <w:r w:rsidR="00667DC8">
        <w:rPr>
          <w:rFonts w:ascii="Cambria" w:hAnsi="Cambria"/>
        </w:rPr>
        <w:t>irst four</w:t>
      </w:r>
      <w:r w:rsidRPr="007D734D">
        <w:rPr>
          <w:rFonts w:ascii="Cambria" w:hAnsi="Cambria"/>
        </w:rPr>
        <w:t xml:space="preserve"> modules </w:t>
      </w:r>
      <w:r w:rsidR="002524DC">
        <w:rPr>
          <w:rFonts w:ascii="Cambria" w:hAnsi="Cambria"/>
        </w:rPr>
        <w:t>are broken down by topic into between</w:t>
      </w:r>
      <w:r w:rsidR="00667DC8">
        <w:rPr>
          <w:rFonts w:ascii="Cambria" w:hAnsi="Cambria"/>
        </w:rPr>
        <w:t xml:space="preserve"> 3 and 5 presentation </w:t>
      </w:r>
      <w:r w:rsidR="00D4001A">
        <w:rPr>
          <w:rFonts w:ascii="Cambria" w:hAnsi="Cambria"/>
        </w:rPr>
        <w:t>sections</w:t>
      </w:r>
      <w:r w:rsidR="002524DC">
        <w:rPr>
          <w:rFonts w:ascii="Cambria" w:hAnsi="Cambria"/>
        </w:rPr>
        <w:t>.</w:t>
      </w:r>
      <w:r w:rsidR="006F5A98" w:rsidRPr="007D734D">
        <w:rPr>
          <w:rFonts w:ascii="Cambria" w:hAnsi="Cambria"/>
        </w:rPr>
        <w:t xml:space="preserve">  </w:t>
      </w:r>
      <w:r w:rsidR="00667DC8">
        <w:rPr>
          <w:rFonts w:ascii="Cambria" w:hAnsi="Cambria"/>
        </w:rPr>
        <w:t xml:space="preserve">The fifth module covers </w:t>
      </w:r>
      <w:r w:rsidR="002524DC">
        <w:rPr>
          <w:rFonts w:ascii="Cambria" w:hAnsi="Cambria"/>
        </w:rPr>
        <w:t xml:space="preserve">one topic: </w:t>
      </w:r>
      <w:r w:rsidR="00667DC8">
        <w:rPr>
          <w:rFonts w:ascii="Cambria" w:hAnsi="Cambria"/>
        </w:rPr>
        <w:t xml:space="preserve">properly implementing a Manual D </w:t>
      </w:r>
      <w:proofErr w:type="spellStart"/>
      <w:r w:rsidR="00667DC8">
        <w:rPr>
          <w:rFonts w:ascii="Cambria" w:hAnsi="Cambria"/>
        </w:rPr>
        <w:t>Speedsheet</w:t>
      </w:r>
      <w:proofErr w:type="spellEnd"/>
      <w:r w:rsidR="00667DC8">
        <w:rPr>
          <w:rFonts w:ascii="Cambria" w:hAnsi="Cambria"/>
        </w:rPr>
        <w:t xml:space="preserve">. </w:t>
      </w:r>
      <w:r w:rsidR="00D4001A">
        <w:rPr>
          <w:rFonts w:ascii="Cambria" w:hAnsi="Cambria"/>
        </w:rPr>
        <w:t>Th</w:t>
      </w:r>
      <w:r w:rsidR="00667DC8">
        <w:rPr>
          <w:rFonts w:ascii="Cambria" w:hAnsi="Cambria"/>
        </w:rPr>
        <w:t>e entire lesson plan is laid out as a one day</w:t>
      </w:r>
      <w:r w:rsidR="00D4001A">
        <w:rPr>
          <w:rFonts w:ascii="Cambria" w:hAnsi="Cambria"/>
        </w:rPr>
        <w:t xml:space="preserve"> 8 hour program with a half hour for lunch and two 15 minute breaks. </w:t>
      </w:r>
      <w:r w:rsidR="006F5A98" w:rsidRPr="007D734D">
        <w:rPr>
          <w:rFonts w:ascii="Cambria" w:hAnsi="Cambria"/>
        </w:rPr>
        <w:t xml:space="preserve">The outline format allows the instructor to expand or contract the actual lesson to suit the needs of their students, available materials, or pre-existing </w:t>
      </w:r>
      <w:r w:rsidR="00550940" w:rsidRPr="007D734D">
        <w:rPr>
          <w:rFonts w:ascii="Cambria" w:hAnsi="Cambria"/>
        </w:rPr>
        <w:t>course requirements</w:t>
      </w:r>
      <w:r w:rsidR="006F5A98" w:rsidRPr="007D734D">
        <w:rPr>
          <w:rFonts w:ascii="Cambria" w:hAnsi="Cambria"/>
        </w:rPr>
        <w:t xml:space="preserve">.  </w:t>
      </w:r>
    </w:p>
    <w:p w:rsidR="006F5A98" w:rsidRPr="007D734D" w:rsidRDefault="006F5A98" w:rsidP="00B42FA1">
      <w:pPr>
        <w:spacing w:after="0"/>
        <w:jc w:val="both"/>
        <w:rPr>
          <w:rFonts w:ascii="Cambria" w:hAnsi="Cambria"/>
        </w:rPr>
      </w:pPr>
    </w:p>
    <w:p w:rsidR="006F5A98" w:rsidRPr="007D734D" w:rsidRDefault="006F5A98" w:rsidP="00B42FA1">
      <w:pPr>
        <w:spacing w:after="0"/>
        <w:jc w:val="both"/>
        <w:rPr>
          <w:rFonts w:ascii="Cambria" w:hAnsi="Cambria"/>
        </w:rPr>
      </w:pPr>
      <w:r w:rsidRPr="007D734D">
        <w:rPr>
          <w:rFonts w:ascii="Cambria" w:hAnsi="Cambria"/>
        </w:rPr>
        <w:t xml:space="preserve">At the end of the </w:t>
      </w:r>
      <w:r w:rsidR="00516FE4">
        <w:rPr>
          <w:rFonts w:ascii="Cambria" w:hAnsi="Cambria"/>
        </w:rPr>
        <w:t>four</w:t>
      </w:r>
      <w:r w:rsidRPr="007D734D">
        <w:rPr>
          <w:rFonts w:ascii="Cambria" w:hAnsi="Cambria"/>
        </w:rPr>
        <w:t xml:space="preserve"> </w:t>
      </w:r>
      <w:r w:rsidR="008B183E">
        <w:rPr>
          <w:rFonts w:ascii="Cambria" w:hAnsi="Cambria"/>
        </w:rPr>
        <w:t>module</w:t>
      </w:r>
      <w:r w:rsidRPr="007D734D">
        <w:rPr>
          <w:rFonts w:ascii="Cambria" w:hAnsi="Cambria"/>
        </w:rPr>
        <w:t xml:space="preserve">s, a student will be able to: </w:t>
      </w:r>
    </w:p>
    <w:p w:rsidR="006F5A98" w:rsidRPr="007D734D" w:rsidRDefault="006F5A98" w:rsidP="00B42FA1">
      <w:pPr>
        <w:pStyle w:val="ListParagraph"/>
        <w:numPr>
          <w:ilvl w:val="0"/>
          <w:numId w:val="1"/>
        </w:numPr>
        <w:spacing w:after="0"/>
        <w:jc w:val="both"/>
        <w:rPr>
          <w:rFonts w:ascii="Cambria" w:hAnsi="Cambria"/>
        </w:rPr>
      </w:pPr>
      <w:r w:rsidRPr="007D734D">
        <w:rPr>
          <w:rFonts w:ascii="Cambria" w:hAnsi="Cambria"/>
        </w:rPr>
        <w:t xml:space="preserve">Conduct an accurate </w:t>
      </w:r>
      <w:r w:rsidR="00B96ED4">
        <w:rPr>
          <w:rFonts w:ascii="Cambria" w:hAnsi="Cambria"/>
        </w:rPr>
        <w:t>duct sizing calculation</w:t>
      </w:r>
      <w:r w:rsidRPr="007D734D">
        <w:rPr>
          <w:rFonts w:ascii="Cambria" w:hAnsi="Cambria"/>
        </w:rPr>
        <w:t xml:space="preserve"> </w:t>
      </w:r>
      <w:r w:rsidR="00B96ED4">
        <w:rPr>
          <w:rFonts w:ascii="Cambria" w:hAnsi="Cambria"/>
        </w:rPr>
        <w:t>using duct friction sheets</w:t>
      </w:r>
      <w:r w:rsidR="00D4001A">
        <w:rPr>
          <w:rFonts w:ascii="Cambria" w:hAnsi="Cambria"/>
        </w:rPr>
        <w:t xml:space="preserve"> or the duct slide rule</w:t>
      </w:r>
      <w:r w:rsidR="00B96ED4">
        <w:rPr>
          <w:rFonts w:ascii="Cambria" w:hAnsi="Cambria"/>
        </w:rPr>
        <w:t>,</w:t>
      </w:r>
      <w:r w:rsidRPr="007D734D">
        <w:rPr>
          <w:rFonts w:ascii="Cambria" w:hAnsi="Cambria"/>
        </w:rPr>
        <w:t xml:space="preserve"> </w:t>
      </w:r>
    </w:p>
    <w:p w:rsidR="00B96ED4" w:rsidRPr="007D734D" w:rsidRDefault="00B96ED4" w:rsidP="00B96ED4">
      <w:pPr>
        <w:pStyle w:val="ListParagraph"/>
        <w:numPr>
          <w:ilvl w:val="0"/>
          <w:numId w:val="1"/>
        </w:numPr>
        <w:spacing w:after="0"/>
        <w:jc w:val="both"/>
        <w:rPr>
          <w:rFonts w:ascii="Cambria" w:hAnsi="Cambria"/>
        </w:rPr>
      </w:pPr>
      <w:r w:rsidRPr="007D734D">
        <w:rPr>
          <w:rFonts w:ascii="Cambria" w:hAnsi="Cambria"/>
        </w:rPr>
        <w:t>Size the ducts in the distribution system to ensure that the proper amount of air reaches each room</w:t>
      </w:r>
      <w:r w:rsidR="0078763B">
        <w:rPr>
          <w:rFonts w:ascii="Cambria" w:hAnsi="Cambria"/>
        </w:rPr>
        <w:t xml:space="preserve"> utilizing ACCA’s duct slide rule</w:t>
      </w:r>
      <w:r w:rsidRPr="007D734D">
        <w:rPr>
          <w:rFonts w:ascii="Cambria" w:hAnsi="Cambria"/>
        </w:rPr>
        <w:t>.</w:t>
      </w:r>
    </w:p>
    <w:p w:rsidR="00B96ED4" w:rsidRPr="007D734D" w:rsidRDefault="00B96ED4" w:rsidP="00B96ED4">
      <w:pPr>
        <w:pStyle w:val="ListParagraph"/>
        <w:numPr>
          <w:ilvl w:val="0"/>
          <w:numId w:val="1"/>
        </w:numPr>
        <w:spacing w:after="0"/>
        <w:jc w:val="both"/>
        <w:rPr>
          <w:rFonts w:ascii="Cambria" w:hAnsi="Cambria"/>
        </w:rPr>
      </w:pPr>
      <w:r w:rsidRPr="007D734D">
        <w:rPr>
          <w:rFonts w:ascii="Cambria" w:hAnsi="Cambria"/>
        </w:rPr>
        <w:t xml:space="preserve">Conduct an accurate </w:t>
      </w:r>
      <w:r>
        <w:rPr>
          <w:rFonts w:ascii="Cambria" w:hAnsi="Cambria"/>
        </w:rPr>
        <w:t>duct sizing calculation</w:t>
      </w:r>
      <w:r w:rsidRPr="007D734D">
        <w:rPr>
          <w:rFonts w:ascii="Cambria" w:hAnsi="Cambria"/>
        </w:rPr>
        <w:t xml:space="preserve"> </w:t>
      </w:r>
      <w:r w:rsidR="00516FE4">
        <w:rPr>
          <w:rFonts w:ascii="Cambria" w:hAnsi="Cambria"/>
        </w:rPr>
        <w:t xml:space="preserve">using the free ACCA </w:t>
      </w:r>
      <w:r w:rsidR="002524DC">
        <w:rPr>
          <w:rFonts w:ascii="Cambria" w:hAnsi="Cambria"/>
        </w:rPr>
        <w:t>Excel</w:t>
      </w:r>
      <w:r w:rsidR="00667DC8">
        <w:rPr>
          <w:rFonts w:ascii="Cambria" w:hAnsi="Cambria"/>
        </w:rPr>
        <w:t xml:space="preserve">™- based </w:t>
      </w:r>
      <w:proofErr w:type="spellStart"/>
      <w:r w:rsidR="00516FE4">
        <w:rPr>
          <w:rFonts w:ascii="Cambria" w:hAnsi="Cambria"/>
        </w:rPr>
        <w:t>Speed</w:t>
      </w:r>
      <w:r>
        <w:rPr>
          <w:rFonts w:ascii="Cambria" w:hAnsi="Cambria"/>
        </w:rPr>
        <w:t>sheet</w:t>
      </w:r>
      <w:proofErr w:type="spellEnd"/>
      <w:r>
        <w:rPr>
          <w:rFonts w:ascii="Cambria" w:hAnsi="Cambria"/>
        </w:rPr>
        <w:t>.</w:t>
      </w:r>
      <w:r w:rsidRPr="007D734D">
        <w:rPr>
          <w:rFonts w:ascii="Cambria" w:hAnsi="Cambria"/>
        </w:rPr>
        <w:t xml:space="preserve"> </w:t>
      </w:r>
    </w:p>
    <w:p w:rsidR="00D86CF0" w:rsidRPr="007D734D" w:rsidRDefault="00D86CF0" w:rsidP="00B42FA1">
      <w:pPr>
        <w:spacing w:after="0"/>
        <w:jc w:val="both"/>
        <w:rPr>
          <w:rFonts w:ascii="Cambria" w:hAnsi="Cambria"/>
        </w:rPr>
      </w:pPr>
    </w:p>
    <w:p w:rsidR="00D86CF0" w:rsidRDefault="0078763B" w:rsidP="00B42FA1">
      <w:pPr>
        <w:spacing w:after="0"/>
        <w:jc w:val="both"/>
        <w:rPr>
          <w:rFonts w:ascii="Cambria" w:hAnsi="Cambria"/>
        </w:rPr>
      </w:pPr>
      <w:r>
        <w:rPr>
          <w:rFonts w:ascii="Cambria" w:hAnsi="Cambria"/>
        </w:rPr>
        <w:t xml:space="preserve">The sections in the course build upon each other. Thus, if one part is not understood it is difficult for a student to catch up. </w:t>
      </w:r>
      <w:r w:rsidR="00B42FA1" w:rsidRPr="007D734D">
        <w:rPr>
          <w:rFonts w:ascii="Cambria" w:hAnsi="Cambria"/>
        </w:rPr>
        <w:t xml:space="preserve">ACCA recommends that the instructor </w:t>
      </w:r>
      <w:r>
        <w:rPr>
          <w:rFonts w:ascii="Cambria" w:hAnsi="Cambria"/>
        </w:rPr>
        <w:t xml:space="preserve">encourage the students to use the </w:t>
      </w:r>
      <w:r w:rsidR="00D4001A">
        <w:rPr>
          <w:rFonts w:ascii="Cambria" w:hAnsi="Cambria"/>
        </w:rPr>
        <w:t xml:space="preserve">ACCA’s three tools; </w:t>
      </w:r>
      <w:r w:rsidR="00D4001A" w:rsidRPr="00D4001A">
        <w:rPr>
          <w:rFonts w:ascii="Cambria" w:hAnsi="Cambria"/>
          <w:i/>
        </w:rPr>
        <w:t>Understanding the Friction C</w:t>
      </w:r>
      <w:r w:rsidRPr="00D4001A">
        <w:rPr>
          <w:rFonts w:ascii="Cambria" w:hAnsi="Cambria"/>
          <w:i/>
        </w:rPr>
        <w:t>hart</w:t>
      </w:r>
      <w:r w:rsidR="00D4001A">
        <w:rPr>
          <w:rFonts w:ascii="Cambria" w:hAnsi="Cambria"/>
        </w:rPr>
        <w:t xml:space="preserve">; </w:t>
      </w:r>
      <w:r w:rsidR="00D4001A" w:rsidRPr="00D4001A">
        <w:rPr>
          <w:rFonts w:ascii="Cambria" w:hAnsi="Cambria"/>
          <w:i/>
        </w:rPr>
        <w:t>ACCA’s</w:t>
      </w:r>
      <w:r w:rsidRPr="00D4001A">
        <w:rPr>
          <w:rFonts w:ascii="Cambria" w:hAnsi="Cambria"/>
          <w:i/>
        </w:rPr>
        <w:t xml:space="preserve"> duct slide rule</w:t>
      </w:r>
      <w:r>
        <w:rPr>
          <w:rFonts w:ascii="Cambria" w:hAnsi="Cambria"/>
        </w:rPr>
        <w:t xml:space="preserve"> </w:t>
      </w:r>
      <w:r w:rsidR="00D4001A">
        <w:rPr>
          <w:rFonts w:ascii="Cambria" w:hAnsi="Cambria"/>
        </w:rPr>
        <w:t xml:space="preserve">and their computer/laptop to download and complete a Manual D </w:t>
      </w:r>
      <w:proofErr w:type="spellStart"/>
      <w:r w:rsidR="00D4001A">
        <w:rPr>
          <w:rFonts w:ascii="Cambria" w:hAnsi="Cambria"/>
        </w:rPr>
        <w:t>Speedsheet</w:t>
      </w:r>
      <w:proofErr w:type="spellEnd"/>
      <w:r w:rsidR="00D4001A">
        <w:rPr>
          <w:rFonts w:ascii="Cambria" w:hAnsi="Cambria"/>
        </w:rPr>
        <w:t xml:space="preserve"> so they can </w:t>
      </w:r>
      <w:r>
        <w:rPr>
          <w:rFonts w:ascii="Cambria" w:hAnsi="Cambria"/>
        </w:rPr>
        <w:t xml:space="preserve">solve/mirror the </w:t>
      </w:r>
      <w:r w:rsidR="0078467E">
        <w:rPr>
          <w:rFonts w:ascii="Cambria" w:hAnsi="Cambria"/>
        </w:rPr>
        <w:t>examples</w:t>
      </w:r>
      <w:r>
        <w:rPr>
          <w:rFonts w:ascii="Cambria" w:hAnsi="Cambria"/>
        </w:rPr>
        <w:t xml:space="preserve"> presented in order to reinforce the individual portions of each lesson.  Taking time to make sure everyone has the correct a</w:t>
      </w:r>
      <w:r w:rsidR="0078467E">
        <w:rPr>
          <w:rFonts w:ascii="Cambria" w:hAnsi="Cambria"/>
        </w:rPr>
        <w:t>nswer on their friction chart,</w:t>
      </w:r>
      <w:r>
        <w:rPr>
          <w:rFonts w:ascii="Cambria" w:hAnsi="Cambria"/>
        </w:rPr>
        <w:t xml:space="preserve"> duct slide rule</w:t>
      </w:r>
      <w:r w:rsidR="0078467E">
        <w:rPr>
          <w:rFonts w:ascii="Cambria" w:hAnsi="Cambria"/>
        </w:rPr>
        <w:t xml:space="preserve">, and </w:t>
      </w:r>
      <w:proofErr w:type="spellStart"/>
      <w:r w:rsidR="0078467E">
        <w:rPr>
          <w:rFonts w:ascii="Cambria" w:hAnsi="Cambria"/>
        </w:rPr>
        <w:t>Speedsheet</w:t>
      </w:r>
      <w:proofErr w:type="spellEnd"/>
      <w:r>
        <w:rPr>
          <w:rFonts w:ascii="Cambria" w:hAnsi="Cambria"/>
        </w:rPr>
        <w:t xml:space="preserve"> reinforces the lesson and </w:t>
      </w:r>
      <w:r w:rsidR="0078467E">
        <w:rPr>
          <w:rFonts w:ascii="Cambria" w:hAnsi="Cambria"/>
        </w:rPr>
        <w:t xml:space="preserve">positions </w:t>
      </w:r>
      <w:r>
        <w:rPr>
          <w:rFonts w:ascii="Cambria" w:hAnsi="Cambria"/>
        </w:rPr>
        <w:t xml:space="preserve">students </w:t>
      </w:r>
      <w:r w:rsidR="0078467E">
        <w:rPr>
          <w:rFonts w:ascii="Cambria" w:hAnsi="Cambria"/>
        </w:rPr>
        <w:t>for success on the subsequent</w:t>
      </w:r>
      <w:r>
        <w:rPr>
          <w:rFonts w:ascii="Cambria" w:hAnsi="Cambria"/>
        </w:rPr>
        <w:t xml:space="preserve"> step</w:t>
      </w:r>
      <w:r w:rsidR="0078467E">
        <w:rPr>
          <w:rFonts w:ascii="Cambria" w:hAnsi="Cambria"/>
        </w:rPr>
        <w:t>s</w:t>
      </w:r>
      <w:r>
        <w:rPr>
          <w:rFonts w:ascii="Cambria" w:hAnsi="Cambria"/>
        </w:rPr>
        <w:t xml:space="preserve">. </w:t>
      </w:r>
      <w:r w:rsidR="00D4001A">
        <w:rPr>
          <w:rFonts w:ascii="Cambria" w:hAnsi="Cambria"/>
        </w:rPr>
        <w:t xml:space="preserve"> </w:t>
      </w:r>
    </w:p>
    <w:p w:rsidR="006636C7" w:rsidRDefault="006636C7" w:rsidP="00B42FA1">
      <w:pPr>
        <w:spacing w:after="0"/>
        <w:jc w:val="both"/>
        <w:rPr>
          <w:rFonts w:ascii="Cambria" w:hAnsi="Cambria"/>
        </w:rPr>
      </w:pPr>
    </w:p>
    <w:p w:rsidR="0078467E" w:rsidRPr="007D734D" w:rsidRDefault="0078467E" w:rsidP="0078467E">
      <w:pPr>
        <w:spacing w:after="0"/>
        <w:rPr>
          <w:rFonts w:ascii="Cambria" w:hAnsi="Cambria"/>
          <w:b/>
        </w:rPr>
      </w:pPr>
      <w:r w:rsidRPr="007D734D">
        <w:rPr>
          <w:rFonts w:ascii="Cambria" w:hAnsi="Cambria"/>
          <w:b/>
        </w:rPr>
        <w:t>In securing a better understanding of the material or for the creation of a lesson plan, ACCA offers the following additional resources for instructors:</w:t>
      </w:r>
    </w:p>
    <w:p w:rsidR="0078467E" w:rsidRPr="007D734D" w:rsidRDefault="0078467E" w:rsidP="004329C6">
      <w:pPr>
        <w:pStyle w:val="ListParagraph"/>
        <w:numPr>
          <w:ilvl w:val="0"/>
          <w:numId w:val="3"/>
        </w:numPr>
        <w:spacing w:after="0" w:line="240" w:lineRule="auto"/>
        <w:rPr>
          <w:rFonts w:ascii="Cambria" w:hAnsi="Cambria"/>
        </w:rPr>
      </w:pPr>
      <w:r w:rsidRPr="007D734D">
        <w:rPr>
          <w:rFonts w:ascii="Cambria" w:hAnsi="Cambria"/>
        </w:rPr>
        <w:t>HVAC Essentials: Understanding Manual J</w:t>
      </w:r>
    </w:p>
    <w:p w:rsidR="0078467E" w:rsidRPr="007D734D" w:rsidRDefault="0078467E" w:rsidP="004329C6">
      <w:pPr>
        <w:pStyle w:val="ListParagraph"/>
        <w:numPr>
          <w:ilvl w:val="0"/>
          <w:numId w:val="3"/>
        </w:numPr>
        <w:spacing w:after="0" w:line="240" w:lineRule="auto"/>
        <w:rPr>
          <w:rFonts w:ascii="Cambria" w:hAnsi="Cambria"/>
        </w:rPr>
      </w:pPr>
      <w:r w:rsidRPr="007D734D">
        <w:rPr>
          <w:rFonts w:ascii="Cambria" w:hAnsi="Cambria"/>
        </w:rPr>
        <w:t>Residential HVAC Design for Quality Installation (online, in-person, host classes)</w:t>
      </w:r>
    </w:p>
    <w:p w:rsidR="0078467E" w:rsidRPr="007D734D" w:rsidRDefault="0078467E" w:rsidP="004329C6">
      <w:pPr>
        <w:pStyle w:val="ListParagraph"/>
        <w:numPr>
          <w:ilvl w:val="0"/>
          <w:numId w:val="3"/>
        </w:numPr>
        <w:spacing w:after="0" w:line="240" w:lineRule="auto"/>
        <w:rPr>
          <w:rFonts w:ascii="Cambria" w:hAnsi="Cambria"/>
        </w:rPr>
      </w:pPr>
      <w:r w:rsidRPr="007D734D">
        <w:rPr>
          <w:rFonts w:ascii="Cambria" w:hAnsi="Cambria"/>
        </w:rPr>
        <w:t>ACCA introduction on mechanical system design for code officials – Manual J module</w:t>
      </w:r>
    </w:p>
    <w:p w:rsidR="003051A4" w:rsidRDefault="003051A4">
      <w:pPr>
        <w:rPr>
          <w:rFonts w:ascii="Cambria" w:hAnsi="Cambria"/>
        </w:rPr>
      </w:pPr>
      <w:r>
        <w:rPr>
          <w:rFonts w:ascii="Cambria" w:hAnsi="Cambria"/>
        </w:rPr>
        <w:br w:type="page"/>
      </w:r>
    </w:p>
    <w:p w:rsidR="003051A4" w:rsidRDefault="003051A4" w:rsidP="00B42FA1">
      <w:pPr>
        <w:spacing w:after="0"/>
        <w:jc w:val="both"/>
        <w:rPr>
          <w:rFonts w:ascii="Cambria" w:hAnsi="Cambria"/>
        </w:rPr>
      </w:pPr>
    </w:p>
    <w:p w:rsidR="002872AC" w:rsidRDefault="002872AC" w:rsidP="00B42FA1">
      <w:pPr>
        <w:spacing w:after="0"/>
        <w:jc w:val="both"/>
        <w:rPr>
          <w:rFonts w:ascii="Cambria" w:hAnsi="Cambria"/>
        </w:rPr>
      </w:pPr>
    </w:p>
    <w:p w:rsidR="002872AC" w:rsidRDefault="002872AC" w:rsidP="00B42FA1">
      <w:pPr>
        <w:spacing w:after="0"/>
        <w:jc w:val="both"/>
        <w:rPr>
          <w:rFonts w:ascii="Cambria" w:hAnsi="Cambria"/>
        </w:rPr>
      </w:pPr>
    </w:p>
    <w:sdt>
      <w:sdtPr>
        <w:rPr>
          <w:rFonts w:ascii="Cambria" w:eastAsiaTheme="minorHAnsi" w:hAnsi="Cambria" w:cstheme="minorBidi"/>
          <w:color w:val="auto"/>
          <w:sz w:val="22"/>
          <w:szCs w:val="22"/>
        </w:rPr>
        <w:id w:val="372591241"/>
        <w:docPartObj>
          <w:docPartGallery w:val="Table of Contents"/>
          <w:docPartUnique/>
        </w:docPartObj>
      </w:sdtPr>
      <w:sdtEndPr>
        <w:rPr>
          <w:rFonts w:asciiTheme="minorHAnsi" w:eastAsiaTheme="minorEastAsia" w:hAnsiTheme="minorHAnsi" w:cs="Times New Roman"/>
        </w:rPr>
      </w:sdtEndPr>
      <w:sdtContent>
        <w:p w:rsidR="002872AC" w:rsidRDefault="002872AC" w:rsidP="002872AC">
          <w:pPr>
            <w:pStyle w:val="TOCHeading"/>
            <w:jc w:val="center"/>
            <w:rPr>
              <w:rFonts w:asciiTheme="minorHAnsi" w:hAnsiTheme="minorHAnsi"/>
              <w:b/>
              <w:smallCaps/>
              <w:color w:val="auto"/>
              <w:sz w:val="40"/>
              <w:szCs w:val="40"/>
              <w:u w:val="single"/>
            </w:rPr>
          </w:pPr>
          <w:r w:rsidRPr="00706D3E">
            <w:rPr>
              <w:rFonts w:asciiTheme="minorHAnsi" w:hAnsiTheme="minorHAnsi"/>
              <w:b/>
              <w:smallCaps/>
              <w:color w:val="auto"/>
              <w:sz w:val="40"/>
              <w:szCs w:val="40"/>
              <w:u w:val="single"/>
            </w:rPr>
            <w:t>Table of Contents</w:t>
          </w:r>
        </w:p>
        <w:p w:rsidR="00706D3E" w:rsidRPr="00706D3E" w:rsidRDefault="00706D3E" w:rsidP="00706D3E"/>
        <w:p w:rsidR="002872AC" w:rsidRDefault="00B80D7C" w:rsidP="006E6370">
          <w:pPr>
            <w:pStyle w:val="TOC1"/>
          </w:pPr>
          <w:r w:rsidRPr="00706D3E">
            <w:t xml:space="preserve">Part 1 </w:t>
          </w:r>
          <w:r w:rsidR="006E6370">
            <w:t xml:space="preserve">Duct Design Basics </w:t>
          </w:r>
          <w:r w:rsidRPr="00706D3E">
            <w:t>Curriculum Outline</w:t>
          </w:r>
          <w:r w:rsidR="002872AC" w:rsidRPr="00706D3E">
            <w:ptab w:relativeTo="margin" w:alignment="right" w:leader="dot"/>
          </w:r>
          <w:r w:rsidR="009A2948">
            <w:t>1</w:t>
          </w:r>
        </w:p>
        <w:p w:rsidR="00667DC8" w:rsidRDefault="00667DC8" w:rsidP="006E6370">
          <w:pPr>
            <w:pStyle w:val="TOC1"/>
            <w:ind w:firstLine="720"/>
            <w:rPr>
              <w:bCs/>
            </w:rPr>
          </w:pPr>
          <w:r>
            <w:t>Module 1</w:t>
          </w:r>
          <w:r w:rsidRPr="00706D3E">
            <w:ptab w:relativeTo="margin" w:alignment="right" w:leader="dot"/>
          </w:r>
          <w:r w:rsidR="009A2948">
            <w:rPr>
              <w:bCs/>
            </w:rPr>
            <w:t>1</w:t>
          </w:r>
        </w:p>
        <w:p w:rsidR="00667DC8" w:rsidRDefault="00667DC8" w:rsidP="006E6370">
          <w:pPr>
            <w:pStyle w:val="TOC1"/>
            <w:ind w:firstLine="720"/>
            <w:rPr>
              <w:bCs/>
            </w:rPr>
          </w:pPr>
          <w:r>
            <w:t xml:space="preserve">Module </w:t>
          </w:r>
          <w:r w:rsidR="006E6370">
            <w:t>2</w:t>
          </w:r>
          <w:r w:rsidRPr="00706D3E">
            <w:ptab w:relativeTo="margin" w:alignment="right" w:leader="dot"/>
          </w:r>
          <w:r w:rsidR="009A2948">
            <w:rPr>
              <w:bCs/>
            </w:rPr>
            <w:t>1</w:t>
          </w:r>
        </w:p>
        <w:p w:rsidR="006E6370" w:rsidRDefault="006E6370" w:rsidP="006E6370">
          <w:pPr>
            <w:pStyle w:val="TOC1"/>
            <w:ind w:firstLine="720"/>
            <w:rPr>
              <w:bCs/>
            </w:rPr>
          </w:pPr>
          <w:r>
            <w:t>Module 3</w:t>
          </w:r>
          <w:r w:rsidRPr="00706D3E">
            <w:ptab w:relativeTo="margin" w:alignment="right" w:leader="dot"/>
          </w:r>
          <w:r w:rsidR="009A2948">
            <w:rPr>
              <w:bCs/>
            </w:rPr>
            <w:t>1</w:t>
          </w:r>
        </w:p>
        <w:p w:rsidR="006E6370" w:rsidRDefault="006E6370" w:rsidP="006E6370">
          <w:pPr>
            <w:pStyle w:val="TOC1"/>
            <w:ind w:firstLine="720"/>
            <w:rPr>
              <w:bCs/>
            </w:rPr>
          </w:pPr>
          <w:r>
            <w:t>Module 4</w:t>
          </w:r>
          <w:r w:rsidRPr="00706D3E">
            <w:ptab w:relativeTo="margin" w:alignment="right" w:leader="dot"/>
          </w:r>
          <w:r w:rsidR="009A2948">
            <w:rPr>
              <w:bCs/>
            </w:rPr>
            <w:t>4</w:t>
          </w:r>
        </w:p>
        <w:p w:rsidR="00667DC8" w:rsidRPr="006E6370" w:rsidRDefault="006E6370" w:rsidP="006E6370">
          <w:pPr>
            <w:pStyle w:val="TOC1"/>
            <w:ind w:firstLine="720"/>
            <w:rPr>
              <w:bCs/>
              <w:sz w:val="16"/>
              <w:szCs w:val="16"/>
            </w:rPr>
          </w:pPr>
          <w:r>
            <w:t>Module 5</w:t>
          </w:r>
          <w:r w:rsidRPr="00706D3E">
            <w:ptab w:relativeTo="margin" w:alignment="right" w:leader="dot"/>
          </w:r>
          <w:r w:rsidR="009A2948">
            <w:t>4</w:t>
          </w:r>
        </w:p>
        <w:p w:rsidR="002872AC" w:rsidRPr="00706D3E" w:rsidRDefault="00B80D7C" w:rsidP="006E6370">
          <w:pPr>
            <w:pStyle w:val="TOC1"/>
          </w:pPr>
          <w:r w:rsidRPr="00706D3E">
            <w:t>Part 2  Sample Quiz and Answer Sheet</w:t>
          </w:r>
          <w:r w:rsidR="002872AC" w:rsidRPr="00706D3E">
            <w:ptab w:relativeTo="margin" w:alignment="right" w:leader="dot"/>
          </w:r>
          <w:r w:rsidR="00D1752F" w:rsidRPr="00706D3E">
            <w:t>7</w:t>
          </w:r>
        </w:p>
        <w:p w:rsidR="002872AC" w:rsidRPr="00706D3E" w:rsidRDefault="00B80D7C" w:rsidP="006E6370">
          <w:pPr>
            <w:pStyle w:val="TOC1"/>
            <w:rPr>
              <w:bCs/>
            </w:rPr>
          </w:pPr>
          <w:r w:rsidRPr="00706D3E">
            <w:t xml:space="preserve">Part 3 </w:t>
          </w:r>
          <w:r w:rsidR="000D2602" w:rsidRPr="00706D3E">
            <w:t>Overview: ACCA Training Offerings</w:t>
          </w:r>
          <w:r w:rsidRPr="00706D3E">
            <w:t xml:space="preserve"> </w:t>
          </w:r>
          <w:r w:rsidR="002872AC" w:rsidRPr="00706D3E">
            <w:ptab w:relativeTo="margin" w:alignment="right" w:leader="dot"/>
          </w:r>
          <w:r w:rsidR="00D1752F" w:rsidRPr="00706D3E">
            <w:rPr>
              <w:bCs/>
            </w:rPr>
            <w:t>12</w:t>
          </w:r>
        </w:p>
      </w:sdtContent>
    </w:sdt>
    <w:p w:rsidR="003051A4" w:rsidRDefault="003051A4" w:rsidP="00B42FA1">
      <w:pPr>
        <w:spacing w:after="0"/>
        <w:jc w:val="both"/>
        <w:rPr>
          <w:rFonts w:ascii="Cambria" w:hAnsi="Cambria"/>
        </w:rPr>
      </w:pPr>
    </w:p>
    <w:p w:rsidR="000F3B18" w:rsidRPr="007D734D" w:rsidRDefault="000F3B18" w:rsidP="00B42FA1">
      <w:pPr>
        <w:spacing w:after="0"/>
        <w:jc w:val="both"/>
        <w:rPr>
          <w:rFonts w:ascii="Cambria" w:hAnsi="Cambria"/>
        </w:rPr>
      </w:pPr>
    </w:p>
    <w:p w:rsidR="006636C7" w:rsidRDefault="006636C7" w:rsidP="007D734D">
      <w:pPr>
        <w:spacing w:after="0"/>
        <w:jc w:val="center"/>
        <w:rPr>
          <w:rFonts w:ascii="Cambria" w:hAnsi="Cambria"/>
          <w:b/>
          <w:smallCaps/>
          <w:sz w:val="28"/>
          <w:szCs w:val="28"/>
          <w:u w:val="single"/>
        </w:rPr>
        <w:sectPr w:rsidR="006636C7" w:rsidSect="003051A4">
          <w:headerReference w:type="even" r:id="rId16"/>
          <w:footerReference w:type="even" r:id="rId17"/>
          <w:headerReference w:type="first" r:id="rId18"/>
          <w:footerReference w:type="first" r:id="rId19"/>
          <w:pgSz w:w="12240" w:h="15840" w:code="1"/>
          <w:pgMar w:top="720" w:right="1152" w:bottom="720" w:left="1728" w:header="360" w:footer="360" w:gutter="0"/>
          <w:cols w:space="720"/>
          <w:titlePg/>
          <w:docGrid w:linePitch="360"/>
        </w:sectPr>
      </w:pPr>
    </w:p>
    <w:p w:rsidR="00D86CF0" w:rsidRPr="000F3B18" w:rsidRDefault="006E6370" w:rsidP="007D734D">
      <w:pPr>
        <w:spacing w:after="0"/>
        <w:jc w:val="center"/>
        <w:rPr>
          <w:rFonts w:ascii="Cambria" w:hAnsi="Cambria"/>
          <w:b/>
          <w:smallCaps/>
          <w:sz w:val="40"/>
          <w:szCs w:val="40"/>
          <w:u w:val="single"/>
        </w:rPr>
      </w:pPr>
      <w:r>
        <w:rPr>
          <w:rFonts w:ascii="Cambria" w:hAnsi="Cambria"/>
          <w:b/>
          <w:smallCaps/>
          <w:sz w:val="40"/>
          <w:szCs w:val="40"/>
          <w:u w:val="single"/>
        </w:rPr>
        <w:lastRenderedPageBreak/>
        <w:t xml:space="preserve">Part 1: </w:t>
      </w:r>
      <w:r w:rsidR="0078467E">
        <w:rPr>
          <w:rFonts w:ascii="Cambria" w:hAnsi="Cambria"/>
          <w:b/>
          <w:smallCaps/>
          <w:sz w:val="40"/>
          <w:szCs w:val="40"/>
          <w:u w:val="single"/>
        </w:rPr>
        <w:t>Duct Design Basics</w:t>
      </w:r>
      <w:r>
        <w:rPr>
          <w:rFonts w:ascii="Cambria" w:hAnsi="Cambria"/>
          <w:b/>
          <w:smallCaps/>
          <w:sz w:val="40"/>
          <w:szCs w:val="40"/>
          <w:u w:val="single"/>
        </w:rPr>
        <w:t xml:space="preserve"> Curriculum Outline</w:t>
      </w:r>
    </w:p>
    <w:p w:rsidR="007D734D" w:rsidRPr="007D734D" w:rsidRDefault="007D734D" w:rsidP="00F25A5A">
      <w:pPr>
        <w:spacing w:after="0"/>
        <w:rPr>
          <w:rFonts w:ascii="Cambria" w:hAnsi="Cambria"/>
        </w:rPr>
      </w:pPr>
    </w:p>
    <w:p w:rsidR="007D734D" w:rsidRPr="00706D3E" w:rsidRDefault="00667DC8" w:rsidP="007D734D">
      <w:pPr>
        <w:spacing w:after="0"/>
      </w:pPr>
      <w:r>
        <w:rPr>
          <w:b/>
        </w:rPr>
        <w:t>Module</w:t>
      </w:r>
      <w:r w:rsidR="00A00D8B" w:rsidRPr="00706D3E">
        <w:rPr>
          <w:b/>
        </w:rPr>
        <w:t xml:space="preserve"> </w:t>
      </w:r>
      <w:r w:rsidR="007D734D" w:rsidRPr="00706D3E">
        <w:rPr>
          <w:b/>
        </w:rPr>
        <w:t xml:space="preserve">1 – </w:t>
      </w:r>
      <w:r w:rsidR="0078763B" w:rsidRPr="00706D3E">
        <w:rPr>
          <w:b/>
        </w:rPr>
        <w:t>Friction Chart</w:t>
      </w:r>
      <w:r w:rsidR="007D734D" w:rsidRPr="00706D3E">
        <w:t xml:space="preserve"> </w:t>
      </w:r>
      <w:r w:rsidR="00EA3D85" w:rsidRPr="00706D3E">
        <w:t>Primer</w:t>
      </w:r>
      <w:r w:rsidR="00511502">
        <w:t xml:space="preserve"> </w:t>
      </w:r>
      <w:r w:rsidR="007D734D" w:rsidRPr="00706D3E">
        <w:t>(</w:t>
      </w:r>
      <w:r w:rsidR="00A00D8B" w:rsidRPr="00706D3E">
        <w:t>60</w:t>
      </w:r>
      <w:r w:rsidR="007D734D" w:rsidRPr="00706D3E">
        <w:t xml:space="preserve"> minutes)</w:t>
      </w:r>
    </w:p>
    <w:p w:rsidR="007D734D" w:rsidRPr="00706D3E" w:rsidRDefault="007D734D" w:rsidP="007D734D">
      <w:pPr>
        <w:spacing w:after="0"/>
      </w:pPr>
    </w:p>
    <w:p w:rsidR="007D734D" w:rsidRDefault="007D734D" w:rsidP="007D734D">
      <w:pPr>
        <w:spacing w:after="0"/>
      </w:pPr>
      <w:r w:rsidRPr="00706D3E">
        <w:t>Class content:</w:t>
      </w:r>
    </w:p>
    <w:p w:rsidR="00511502" w:rsidRDefault="00511502" w:rsidP="00511502">
      <w:pPr>
        <w:pStyle w:val="ListParagraph"/>
        <w:numPr>
          <w:ilvl w:val="0"/>
          <w:numId w:val="34"/>
        </w:numPr>
        <w:spacing w:after="0"/>
      </w:pPr>
      <w:r>
        <w:t xml:space="preserve">Duct Design Basics </w:t>
      </w:r>
      <w:r w:rsidR="00605223">
        <w:t xml:space="preserve">Introduction </w:t>
      </w:r>
      <w:r>
        <w:t>(23 PP Slides)</w:t>
      </w:r>
    </w:p>
    <w:p w:rsidR="00511502" w:rsidRDefault="00511502" w:rsidP="00511502">
      <w:pPr>
        <w:pStyle w:val="ListParagraph"/>
        <w:numPr>
          <w:ilvl w:val="1"/>
          <w:numId w:val="34"/>
        </w:numPr>
        <w:spacing w:after="0"/>
      </w:pPr>
      <w:r>
        <w:t>Introduction</w:t>
      </w:r>
    </w:p>
    <w:p w:rsidR="00605223" w:rsidRPr="00706D3E" w:rsidRDefault="00511502" w:rsidP="00605223">
      <w:pPr>
        <w:pStyle w:val="ListParagraph"/>
        <w:numPr>
          <w:ilvl w:val="1"/>
          <w:numId w:val="34"/>
        </w:numPr>
        <w:spacing w:after="0"/>
      </w:pPr>
      <w:r>
        <w:t>Overview of the course</w:t>
      </w:r>
    </w:p>
    <w:p w:rsidR="007D734D" w:rsidRPr="00706D3E" w:rsidRDefault="00A00D8B" w:rsidP="004329C6">
      <w:pPr>
        <w:pStyle w:val="ListParagraph"/>
        <w:numPr>
          <w:ilvl w:val="0"/>
          <w:numId w:val="2"/>
        </w:numPr>
        <w:spacing w:after="0" w:line="240" w:lineRule="auto"/>
      </w:pPr>
      <w:r w:rsidRPr="00706D3E">
        <w:t xml:space="preserve">1.1 </w:t>
      </w:r>
      <w:r w:rsidR="00EA3D85" w:rsidRPr="00706D3E">
        <w:t>Friction Chart Primer</w:t>
      </w:r>
      <w:r w:rsidR="00E73A20" w:rsidRPr="00706D3E">
        <w:t xml:space="preserve"> (17 PP slides)</w:t>
      </w:r>
    </w:p>
    <w:p w:rsidR="00EA3D85" w:rsidRPr="00706D3E" w:rsidRDefault="00A00D8B" w:rsidP="004329C6">
      <w:pPr>
        <w:pStyle w:val="ListParagraph"/>
        <w:numPr>
          <w:ilvl w:val="1"/>
          <w:numId w:val="2"/>
        </w:numPr>
        <w:spacing w:after="0" w:line="240" w:lineRule="auto"/>
      </w:pPr>
      <w:r w:rsidRPr="00706D3E">
        <w:t>Background for terminology used in airflow calculations</w:t>
      </w:r>
    </w:p>
    <w:p w:rsidR="007D734D" w:rsidRPr="00706D3E" w:rsidRDefault="00EA3D85" w:rsidP="004329C6">
      <w:pPr>
        <w:pStyle w:val="ListParagraph"/>
        <w:numPr>
          <w:ilvl w:val="1"/>
          <w:numId w:val="2"/>
        </w:numPr>
        <w:spacing w:after="0" w:line="240" w:lineRule="auto"/>
      </w:pPr>
      <w:r w:rsidRPr="00706D3E">
        <w:t>Airflow basics</w:t>
      </w:r>
      <w:r w:rsidR="00E73A20" w:rsidRPr="00706D3E">
        <w:t xml:space="preserve"> </w:t>
      </w:r>
    </w:p>
    <w:p w:rsidR="007D734D" w:rsidRPr="00706D3E" w:rsidRDefault="00A00D8B" w:rsidP="004329C6">
      <w:pPr>
        <w:pStyle w:val="ListParagraph"/>
        <w:numPr>
          <w:ilvl w:val="0"/>
          <w:numId w:val="2"/>
        </w:numPr>
        <w:spacing w:after="0" w:line="240" w:lineRule="auto"/>
      </w:pPr>
      <w:r w:rsidRPr="00706D3E">
        <w:t>1.2 Friction Chart</w:t>
      </w:r>
      <w:r w:rsidR="00E73A20" w:rsidRPr="00706D3E">
        <w:t xml:space="preserve"> </w:t>
      </w:r>
      <w:r w:rsidR="00EA3D85" w:rsidRPr="00706D3E">
        <w:t xml:space="preserve">Primer </w:t>
      </w:r>
      <w:r w:rsidR="00E73A20" w:rsidRPr="00706D3E">
        <w:t>(19 PP slides)</w:t>
      </w:r>
    </w:p>
    <w:p w:rsidR="007D734D" w:rsidRPr="00706D3E" w:rsidRDefault="00EA3D85" w:rsidP="004329C6">
      <w:pPr>
        <w:pStyle w:val="ListParagraph"/>
        <w:numPr>
          <w:ilvl w:val="1"/>
          <w:numId w:val="2"/>
        </w:numPr>
        <w:spacing w:after="0" w:line="240" w:lineRule="auto"/>
      </w:pPr>
      <w:r w:rsidRPr="00706D3E">
        <w:t xml:space="preserve">Friction chart </w:t>
      </w:r>
      <w:r w:rsidR="00A00D8B" w:rsidRPr="00706D3E">
        <w:t xml:space="preserve">characteristics </w:t>
      </w:r>
    </w:p>
    <w:p w:rsidR="007D734D" w:rsidRPr="00706D3E" w:rsidRDefault="00A00D8B" w:rsidP="004329C6">
      <w:pPr>
        <w:pStyle w:val="ListParagraph"/>
        <w:numPr>
          <w:ilvl w:val="1"/>
          <w:numId w:val="2"/>
        </w:numPr>
        <w:spacing w:after="0" w:line="240" w:lineRule="auto"/>
      </w:pPr>
      <w:r w:rsidRPr="00706D3E">
        <w:t>Understanding the charts values</w:t>
      </w:r>
    </w:p>
    <w:p w:rsidR="00A00D8B" w:rsidRPr="00706D3E" w:rsidRDefault="00A00D8B" w:rsidP="004329C6">
      <w:pPr>
        <w:pStyle w:val="ListParagraph"/>
        <w:numPr>
          <w:ilvl w:val="1"/>
          <w:numId w:val="2"/>
        </w:numPr>
        <w:spacing w:after="0" w:line="240" w:lineRule="auto"/>
      </w:pPr>
      <w:r w:rsidRPr="00706D3E">
        <w:t>Using the chart to find basic values</w:t>
      </w:r>
    </w:p>
    <w:p w:rsidR="007D734D" w:rsidRPr="00706D3E" w:rsidRDefault="00A00D8B" w:rsidP="004329C6">
      <w:pPr>
        <w:pStyle w:val="ListParagraph"/>
        <w:numPr>
          <w:ilvl w:val="0"/>
          <w:numId w:val="2"/>
        </w:numPr>
        <w:spacing w:after="0" w:line="240" w:lineRule="auto"/>
      </w:pPr>
      <w:r w:rsidRPr="00706D3E">
        <w:t xml:space="preserve">1.3 </w:t>
      </w:r>
      <w:r w:rsidR="00EA3D85" w:rsidRPr="00706D3E">
        <w:t>Friction Chart primer</w:t>
      </w:r>
      <w:r w:rsidR="00E73A20" w:rsidRPr="00706D3E">
        <w:t xml:space="preserve"> (21 PP slides)</w:t>
      </w:r>
    </w:p>
    <w:p w:rsidR="007D734D" w:rsidRPr="00706D3E" w:rsidRDefault="00A00D8B" w:rsidP="004329C6">
      <w:pPr>
        <w:pStyle w:val="ListParagraph"/>
        <w:numPr>
          <w:ilvl w:val="1"/>
          <w:numId w:val="2"/>
        </w:numPr>
        <w:spacing w:after="0" w:line="240" w:lineRule="auto"/>
      </w:pPr>
      <w:r w:rsidRPr="00706D3E">
        <w:t>Adjusting for longer ducting</w:t>
      </w:r>
    </w:p>
    <w:p w:rsidR="007D734D" w:rsidRPr="00706D3E" w:rsidRDefault="00A00D8B" w:rsidP="004329C6">
      <w:pPr>
        <w:pStyle w:val="ListParagraph"/>
        <w:numPr>
          <w:ilvl w:val="1"/>
          <w:numId w:val="2"/>
        </w:numPr>
        <w:spacing w:after="0" w:line="240" w:lineRule="auto"/>
      </w:pPr>
      <w:r w:rsidRPr="00706D3E">
        <w:t>Adjusting for shorter ducting</w:t>
      </w:r>
    </w:p>
    <w:p w:rsidR="00A00D8B" w:rsidRPr="00706D3E" w:rsidRDefault="00A00D8B" w:rsidP="004329C6">
      <w:pPr>
        <w:pStyle w:val="ListParagraph"/>
        <w:numPr>
          <w:ilvl w:val="1"/>
          <w:numId w:val="2"/>
        </w:numPr>
        <w:spacing w:after="0" w:line="240" w:lineRule="auto"/>
      </w:pPr>
      <w:r w:rsidRPr="00706D3E">
        <w:t>Adjusting for Altitude</w:t>
      </w:r>
    </w:p>
    <w:p w:rsidR="00A00D8B" w:rsidRPr="00706D3E" w:rsidRDefault="00A00D8B" w:rsidP="004329C6">
      <w:pPr>
        <w:pStyle w:val="ListParagraph"/>
        <w:numPr>
          <w:ilvl w:val="1"/>
          <w:numId w:val="2"/>
        </w:numPr>
        <w:spacing w:after="0" w:line="240" w:lineRule="auto"/>
      </w:pPr>
      <w:r w:rsidRPr="00706D3E">
        <w:t>Adjusting for temperature</w:t>
      </w:r>
    </w:p>
    <w:p w:rsidR="007D734D" w:rsidRPr="00706D3E" w:rsidRDefault="00A00D8B" w:rsidP="004329C6">
      <w:pPr>
        <w:pStyle w:val="ListParagraph"/>
        <w:numPr>
          <w:ilvl w:val="1"/>
          <w:numId w:val="2"/>
        </w:numPr>
        <w:spacing w:after="0" w:line="240" w:lineRule="auto"/>
      </w:pPr>
      <w:r w:rsidRPr="00706D3E">
        <w:t>Adjusting for temperature and altitude</w:t>
      </w:r>
    </w:p>
    <w:p w:rsidR="00DA0094" w:rsidRPr="00706D3E" w:rsidRDefault="00DA0094" w:rsidP="007D734D">
      <w:pPr>
        <w:spacing w:after="0"/>
      </w:pPr>
    </w:p>
    <w:p w:rsidR="007D734D" w:rsidRPr="00706D3E" w:rsidRDefault="00667DC8" w:rsidP="001B373B">
      <w:pPr>
        <w:spacing w:before="120" w:after="0"/>
      </w:pPr>
      <w:r>
        <w:rPr>
          <w:b/>
        </w:rPr>
        <w:t>Module</w:t>
      </w:r>
      <w:r w:rsidR="007D734D" w:rsidRPr="00706D3E">
        <w:rPr>
          <w:b/>
        </w:rPr>
        <w:t xml:space="preserve"> 2 – </w:t>
      </w:r>
      <w:r w:rsidR="00E73A20" w:rsidRPr="00706D3E">
        <w:rPr>
          <w:b/>
        </w:rPr>
        <w:t>Duct Slide Rule Basics</w:t>
      </w:r>
      <w:r w:rsidR="00E73A20" w:rsidRPr="00706D3E">
        <w:t xml:space="preserve"> (</w:t>
      </w:r>
      <w:r w:rsidR="00DA0094" w:rsidRPr="00706D3E">
        <w:t>9</w:t>
      </w:r>
      <w:r w:rsidR="00E73A20" w:rsidRPr="00706D3E">
        <w:t>0 minutes)</w:t>
      </w:r>
    </w:p>
    <w:p w:rsidR="007D734D" w:rsidRPr="00706D3E" w:rsidRDefault="007D734D" w:rsidP="007D734D">
      <w:pPr>
        <w:spacing w:after="0"/>
      </w:pPr>
    </w:p>
    <w:p w:rsidR="00E73A20" w:rsidRPr="00706D3E" w:rsidRDefault="00E73A20" w:rsidP="00E73A20">
      <w:pPr>
        <w:spacing w:after="0"/>
      </w:pPr>
      <w:r w:rsidRPr="00706D3E">
        <w:t>Class content:</w:t>
      </w:r>
    </w:p>
    <w:p w:rsidR="00E73A20" w:rsidRPr="00706D3E" w:rsidRDefault="00EA3D85" w:rsidP="004329C6">
      <w:pPr>
        <w:pStyle w:val="ListParagraph"/>
        <w:numPr>
          <w:ilvl w:val="0"/>
          <w:numId w:val="2"/>
        </w:numPr>
        <w:spacing w:after="0" w:line="240" w:lineRule="auto"/>
      </w:pPr>
      <w:r w:rsidRPr="00706D3E">
        <w:t>2.1 Duct Slide Rule</w:t>
      </w:r>
      <w:r w:rsidR="00E73A20" w:rsidRPr="00706D3E">
        <w:t xml:space="preserve"> (</w:t>
      </w:r>
      <w:r w:rsidR="00B7068E" w:rsidRPr="00706D3E">
        <w:t>17</w:t>
      </w:r>
      <w:r w:rsidR="00E73A20" w:rsidRPr="00706D3E">
        <w:t xml:space="preserve"> PP slides)</w:t>
      </w:r>
    </w:p>
    <w:p w:rsidR="00E73A20" w:rsidRPr="00706D3E" w:rsidRDefault="00E73A20" w:rsidP="004329C6">
      <w:pPr>
        <w:pStyle w:val="ListParagraph"/>
        <w:numPr>
          <w:ilvl w:val="1"/>
          <w:numId w:val="2"/>
        </w:numPr>
        <w:spacing w:after="0" w:line="240" w:lineRule="auto"/>
      </w:pPr>
      <w:r w:rsidRPr="00706D3E">
        <w:t>Background on types of duct slide rules</w:t>
      </w:r>
    </w:p>
    <w:p w:rsidR="00E73A20" w:rsidRPr="00706D3E" w:rsidRDefault="00E73A20" w:rsidP="004329C6">
      <w:pPr>
        <w:pStyle w:val="ListParagraph"/>
        <w:numPr>
          <w:ilvl w:val="1"/>
          <w:numId w:val="2"/>
        </w:numPr>
        <w:spacing w:after="0" w:line="240" w:lineRule="auto"/>
      </w:pPr>
      <w:r w:rsidRPr="00706D3E">
        <w:t>Introduction to ACCA’s duct slide rule</w:t>
      </w:r>
    </w:p>
    <w:p w:rsidR="00E73A20" w:rsidRPr="00706D3E" w:rsidRDefault="00E73A20" w:rsidP="004329C6">
      <w:pPr>
        <w:pStyle w:val="ListParagraph"/>
        <w:numPr>
          <w:ilvl w:val="0"/>
          <w:numId w:val="2"/>
        </w:numPr>
        <w:spacing w:after="0" w:line="240" w:lineRule="auto"/>
      </w:pPr>
      <w:r w:rsidRPr="00706D3E">
        <w:t xml:space="preserve">2.2 </w:t>
      </w:r>
      <w:r w:rsidR="00EA3D85" w:rsidRPr="00706D3E">
        <w:t>Duct Slide Rule</w:t>
      </w:r>
      <w:r w:rsidRPr="00706D3E">
        <w:t xml:space="preserve"> (20 PP slides)</w:t>
      </w:r>
    </w:p>
    <w:p w:rsidR="00E73A20" w:rsidRPr="00706D3E" w:rsidRDefault="00E73A20" w:rsidP="004329C6">
      <w:pPr>
        <w:pStyle w:val="ListParagraph"/>
        <w:numPr>
          <w:ilvl w:val="1"/>
          <w:numId w:val="2"/>
        </w:numPr>
        <w:spacing w:after="0" w:line="240" w:lineRule="auto"/>
      </w:pPr>
      <w:r w:rsidRPr="00706D3E">
        <w:t xml:space="preserve">Reading CFM and Friction Rates </w:t>
      </w:r>
    </w:p>
    <w:p w:rsidR="00E73A20" w:rsidRPr="00706D3E" w:rsidRDefault="00E73A20" w:rsidP="004329C6">
      <w:pPr>
        <w:pStyle w:val="ListParagraph"/>
        <w:numPr>
          <w:ilvl w:val="1"/>
          <w:numId w:val="2"/>
        </w:numPr>
        <w:spacing w:after="0" w:line="240" w:lineRule="auto"/>
      </w:pPr>
      <w:r w:rsidRPr="00706D3E">
        <w:t>Converting Friction rates and CFM into a round duct size</w:t>
      </w:r>
    </w:p>
    <w:p w:rsidR="00E73A20" w:rsidRPr="00706D3E" w:rsidRDefault="00E73A20" w:rsidP="004329C6">
      <w:pPr>
        <w:pStyle w:val="ListParagraph"/>
        <w:numPr>
          <w:ilvl w:val="1"/>
          <w:numId w:val="2"/>
        </w:numPr>
        <w:spacing w:after="0" w:line="240" w:lineRule="auto"/>
      </w:pPr>
      <w:r w:rsidRPr="00706D3E">
        <w:t>Converting Friction rates and CFM into rectangular duct size options</w:t>
      </w:r>
    </w:p>
    <w:p w:rsidR="00E73A20" w:rsidRPr="00706D3E" w:rsidRDefault="00E73A20" w:rsidP="004329C6">
      <w:pPr>
        <w:pStyle w:val="ListParagraph"/>
        <w:numPr>
          <w:ilvl w:val="0"/>
          <w:numId w:val="2"/>
        </w:numPr>
        <w:spacing w:after="0" w:line="240" w:lineRule="auto"/>
      </w:pPr>
      <w:r w:rsidRPr="00706D3E">
        <w:t xml:space="preserve">2.3 </w:t>
      </w:r>
      <w:r w:rsidR="00EA3D85" w:rsidRPr="00706D3E">
        <w:t xml:space="preserve">Duct Slide Rule </w:t>
      </w:r>
      <w:r w:rsidRPr="00706D3E">
        <w:t>(19 PP slides)</w:t>
      </w:r>
    </w:p>
    <w:p w:rsidR="00E73A20" w:rsidRPr="00706D3E" w:rsidRDefault="00E73A20" w:rsidP="004329C6">
      <w:pPr>
        <w:pStyle w:val="ListParagraph"/>
        <w:numPr>
          <w:ilvl w:val="1"/>
          <w:numId w:val="2"/>
        </w:numPr>
        <w:spacing w:after="0" w:line="240" w:lineRule="auto"/>
      </w:pPr>
      <w:r w:rsidRPr="00706D3E">
        <w:t>V</w:t>
      </w:r>
      <w:r w:rsidR="00A50025" w:rsidRPr="00706D3E">
        <w:t>elocity p</w:t>
      </w:r>
      <w:r w:rsidRPr="00706D3E">
        <w:t xml:space="preserve">ressure </w:t>
      </w:r>
      <w:r w:rsidR="00A50025" w:rsidRPr="00706D3E">
        <w:t>c</w:t>
      </w:r>
      <w:r w:rsidRPr="00706D3E">
        <w:t>alculations</w:t>
      </w:r>
    </w:p>
    <w:p w:rsidR="00E73A20" w:rsidRPr="00706D3E" w:rsidRDefault="00E73A20" w:rsidP="004329C6">
      <w:pPr>
        <w:pStyle w:val="ListParagraph"/>
        <w:numPr>
          <w:ilvl w:val="1"/>
          <w:numId w:val="2"/>
        </w:numPr>
        <w:spacing w:after="0" w:line="240" w:lineRule="auto"/>
      </w:pPr>
      <w:r w:rsidRPr="00706D3E">
        <w:t>A</w:t>
      </w:r>
      <w:r w:rsidR="00A50025" w:rsidRPr="00706D3E">
        <w:t>ltitude a</w:t>
      </w:r>
      <w:r w:rsidRPr="00706D3E">
        <w:t>djustments</w:t>
      </w:r>
    </w:p>
    <w:p w:rsidR="00E73A20" w:rsidRPr="00706D3E" w:rsidRDefault="00A50025" w:rsidP="004329C6">
      <w:pPr>
        <w:pStyle w:val="ListParagraph"/>
        <w:numPr>
          <w:ilvl w:val="1"/>
          <w:numId w:val="2"/>
        </w:numPr>
        <w:spacing w:after="0" w:line="240" w:lineRule="auto"/>
      </w:pPr>
      <w:r w:rsidRPr="00706D3E">
        <w:t>Temperature adjustments</w:t>
      </w:r>
    </w:p>
    <w:p w:rsidR="00E73A20" w:rsidRPr="00706D3E" w:rsidRDefault="00E73A20" w:rsidP="004329C6">
      <w:pPr>
        <w:pStyle w:val="ListParagraph"/>
        <w:numPr>
          <w:ilvl w:val="1"/>
          <w:numId w:val="2"/>
        </w:numPr>
        <w:spacing w:after="0" w:line="240" w:lineRule="auto"/>
      </w:pPr>
      <w:r w:rsidRPr="00706D3E">
        <w:t>Adjusting for temperature</w:t>
      </w:r>
    </w:p>
    <w:p w:rsidR="00E73A20" w:rsidRPr="00706D3E" w:rsidRDefault="00A50025" w:rsidP="004329C6">
      <w:pPr>
        <w:pStyle w:val="ListParagraph"/>
        <w:numPr>
          <w:ilvl w:val="1"/>
          <w:numId w:val="2"/>
        </w:numPr>
        <w:spacing w:after="0" w:line="240" w:lineRule="auto"/>
      </w:pPr>
      <w:r w:rsidRPr="00706D3E">
        <w:t>T</w:t>
      </w:r>
      <w:r w:rsidR="00E73A20" w:rsidRPr="00706D3E">
        <w:t>emperature and altitude</w:t>
      </w:r>
      <w:r w:rsidRPr="00706D3E">
        <w:t xml:space="preserve"> adjustments</w:t>
      </w:r>
    </w:p>
    <w:p w:rsidR="007D734D" w:rsidRPr="00706D3E" w:rsidRDefault="00A50025" w:rsidP="004329C6">
      <w:pPr>
        <w:pStyle w:val="ListParagraph"/>
        <w:numPr>
          <w:ilvl w:val="1"/>
          <w:numId w:val="2"/>
        </w:numPr>
        <w:spacing w:after="0" w:line="240" w:lineRule="auto"/>
      </w:pPr>
      <w:r w:rsidRPr="00706D3E">
        <w:t>Friction rate &amp; Pressure drop relationships</w:t>
      </w:r>
    </w:p>
    <w:p w:rsidR="00516956" w:rsidRPr="00706D3E" w:rsidRDefault="00516956" w:rsidP="007D734D">
      <w:pPr>
        <w:spacing w:after="0"/>
      </w:pPr>
    </w:p>
    <w:p w:rsidR="00A50025" w:rsidRPr="00706D3E" w:rsidRDefault="00667DC8" w:rsidP="00706D3E">
      <w:pPr>
        <w:spacing w:after="0"/>
      </w:pPr>
      <w:r>
        <w:rPr>
          <w:b/>
        </w:rPr>
        <w:t>Module</w:t>
      </w:r>
      <w:r w:rsidR="00A50025" w:rsidRPr="00706D3E">
        <w:rPr>
          <w:b/>
        </w:rPr>
        <w:t xml:space="preserve"> 3 – </w:t>
      </w:r>
      <w:r w:rsidR="00CA3304" w:rsidRPr="00706D3E">
        <w:rPr>
          <w:b/>
        </w:rPr>
        <w:t xml:space="preserve">ACCA </w:t>
      </w:r>
      <w:r w:rsidR="00A50025" w:rsidRPr="00706D3E">
        <w:rPr>
          <w:b/>
        </w:rPr>
        <w:t>D</w:t>
      </w:r>
      <w:r w:rsidR="00516956" w:rsidRPr="00706D3E">
        <w:rPr>
          <w:b/>
        </w:rPr>
        <w:t xml:space="preserve">uct Slide Rule for Design </w:t>
      </w:r>
      <w:r w:rsidR="00A50025" w:rsidRPr="00706D3E">
        <w:t>(</w:t>
      </w:r>
      <w:r w:rsidR="00DA0094" w:rsidRPr="00706D3E">
        <w:t>9</w:t>
      </w:r>
      <w:r w:rsidR="00A50025" w:rsidRPr="00706D3E">
        <w:t>0 minutes)</w:t>
      </w:r>
    </w:p>
    <w:p w:rsidR="00706D3E" w:rsidRPr="00706D3E" w:rsidRDefault="00706D3E" w:rsidP="00706D3E">
      <w:pPr>
        <w:spacing w:after="0"/>
        <w:rPr>
          <w:b/>
        </w:rPr>
      </w:pPr>
    </w:p>
    <w:p w:rsidR="00A50025" w:rsidRPr="00706D3E" w:rsidRDefault="00A50025" w:rsidP="00A50025">
      <w:pPr>
        <w:spacing w:after="0"/>
      </w:pPr>
      <w:r w:rsidRPr="00706D3E">
        <w:t>Class content:</w:t>
      </w:r>
    </w:p>
    <w:p w:rsidR="00A50025" w:rsidRPr="00706D3E" w:rsidRDefault="00A50025" w:rsidP="004329C6">
      <w:pPr>
        <w:pStyle w:val="ListParagraph"/>
        <w:numPr>
          <w:ilvl w:val="0"/>
          <w:numId w:val="2"/>
        </w:numPr>
        <w:spacing w:after="0" w:line="240" w:lineRule="auto"/>
      </w:pPr>
      <w:r w:rsidRPr="00706D3E">
        <w:t xml:space="preserve">3.1 </w:t>
      </w:r>
      <w:r w:rsidR="00CA3304" w:rsidRPr="00706D3E">
        <w:t>Calculations</w:t>
      </w:r>
      <w:r w:rsidR="00516956" w:rsidRPr="00706D3E">
        <w:t xml:space="preserve"> </w:t>
      </w:r>
      <w:r w:rsidRPr="00706D3E">
        <w:t>(2</w:t>
      </w:r>
      <w:r w:rsidR="00516956" w:rsidRPr="00706D3E">
        <w:t>1</w:t>
      </w:r>
      <w:r w:rsidRPr="00706D3E">
        <w:t xml:space="preserve"> PP slides)</w:t>
      </w:r>
    </w:p>
    <w:p w:rsidR="00CA3304" w:rsidRPr="00706D3E" w:rsidRDefault="00CA3304" w:rsidP="004329C6">
      <w:pPr>
        <w:pStyle w:val="ListParagraph"/>
        <w:numPr>
          <w:ilvl w:val="1"/>
          <w:numId w:val="2"/>
        </w:numPr>
        <w:spacing w:after="0" w:line="240" w:lineRule="auto"/>
      </w:pPr>
      <w:r w:rsidRPr="00706D3E">
        <w:t>Sample Commercial design on ACCA Duct Slide Rule</w:t>
      </w:r>
    </w:p>
    <w:p w:rsidR="00A50025" w:rsidRPr="00706D3E" w:rsidRDefault="00516956" w:rsidP="004329C6">
      <w:pPr>
        <w:pStyle w:val="ListParagraph"/>
        <w:numPr>
          <w:ilvl w:val="1"/>
          <w:numId w:val="2"/>
        </w:numPr>
        <w:spacing w:after="0" w:line="240" w:lineRule="auto"/>
      </w:pPr>
      <w:r w:rsidRPr="00706D3E">
        <w:t>Flow rate &amp; CFM values</w:t>
      </w:r>
    </w:p>
    <w:p w:rsidR="00A50025" w:rsidRPr="00706D3E" w:rsidRDefault="00516956" w:rsidP="004329C6">
      <w:pPr>
        <w:pStyle w:val="ListParagraph"/>
        <w:numPr>
          <w:ilvl w:val="1"/>
          <w:numId w:val="2"/>
        </w:numPr>
        <w:spacing w:after="0" w:line="240" w:lineRule="auto"/>
      </w:pPr>
      <w:r w:rsidRPr="00706D3E">
        <w:t>Design Friction Rate</w:t>
      </w:r>
    </w:p>
    <w:p w:rsidR="00516956" w:rsidRPr="00706D3E" w:rsidRDefault="00516956" w:rsidP="004329C6">
      <w:pPr>
        <w:pStyle w:val="ListParagraph"/>
        <w:numPr>
          <w:ilvl w:val="1"/>
          <w:numId w:val="2"/>
        </w:numPr>
        <w:spacing w:after="0" w:line="240" w:lineRule="auto"/>
      </w:pPr>
      <w:r w:rsidRPr="00706D3E">
        <w:t>Duct Slide rule Auxiliary Calculations for velocity, CFM and duct size</w:t>
      </w:r>
    </w:p>
    <w:p w:rsidR="00516956" w:rsidRPr="00706D3E" w:rsidRDefault="00516956" w:rsidP="004329C6">
      <w:pPr>
        <w:pStyle w:val="ListParagraph"/>
        <w:numPr>
          <w:ilvl w:val="1"/>
          <w:numId w:val="2"/>
        </w:numPr>
        <w:spacing w:after="0" w:line="240" w:lineRule="auto"/>
      </w:pPr>
      <w:r w:rsidRPr="00706D3E">
        <w:t>Converting to round duct</w:t>
      </w:r>
    </w:p>
    <w:p w:rsidR="00516956" w:rsidRPr="00706D3E" w:rsidRDefault="00516956" w:rsidP="004329C6">
      <w:pPr>
        <w:pStyle w:val="ListParagraph"/>
        <w:numPr>
          <w:ilvl w:val="1"/>
          <w:numId w:val="2"/>
        </w:numPr>
        <w:spacing w:after="0" w:line="240" w:lineRule="auto"/>
      </w:pPr>
      <w:r w:rsidRPr="00706D3E">
        <w:t>Commercial duct sizing calculations</w:t>
      </w:r>
    </w:p>
    <w:p w:rsidR="00A50025" w:rsidRPr="00706D3E" w:rsidRDefault="00A50025" w:rsidP="004329C6">
      <w:pPr>
        <w:pStyle w:val="ListParagraph"/>
        <w:numPr>
          <w:ilvl w:val="0"/>
          <w:numId w:val="2"/>
        </w:numPr>
        <w:spacing w:after="0" w:line="240" w:lineRule="auto"/>
      </w:pPr>
      <w:r w:rsidRPr="00706D3E">
        <w:lastRenderedPageBreak/>
        <w:t xml:space="preserve">3.2 </w:t>
      </w:r>
      <w:r w:rsidR="00CA3304" w:rsidRPr="00706D3E">
        <w:t>Calculations</w:t>
      </w:r>
      <w:r w:rsidRPr="00706D3E">
        <w:t xml:space="preserve"> (</w:t>
      </w:r>
      <w:r w:rsidR="00EA3D85" w:rsidRPr="00706D3E">
        <w:t>20</w:t>
      </w:r>
      <w:r w:rsidRPr="00706D3E">
        <w:t xml:space="preserve"> PP slides)</w:t>
      </w:r>
    </w:p>
    <w:p w:rsidR="00EA3D85" w:rsidRPr="00706D3E" w:rsidRDefault="00EA3D85" w:rsidP="004329C6">
      <w:pPr>
        <w:pStyle w:val="ListParagraph"/>
        <w:numPr>
          <w:ilvl w:val="1"/>
          <w:numId w:val="2"/>
        </w:numPr>
        <w:spacing w:after="0" w:line="240" w:lineRule="auto"/>
      </w:pPr>
      <w:r w:rsidRPr="00706D3E">
        <w:t>CFM flow rates</w:t>
      </w:r>
    </w:p>
    <w:p w:rsidR="00EA3D85" w:rsidRPr="00706D3E" w:rsidRDefault="00EA3D85" w:rsidP="004329C6">
      <w:pPr>
        <w:pStyle w:val="ListParagraph"/>
        <w:numPr>
          <w:ilvl w:val="1"/>
          <w:numId w:val="2"/>
        </w:numPr>
        <w:spacing w:after="0" w:line="240" w:lineRule="auto"/>
      </w:pPr>
      <w:r w:rsidRPr="00706D3E">
        <w:t>Blower performance</w:t>
      </w:r>
    </w:p>
    <w:p w:rsidR="00A50025" w:rsidRPr="00706D3E" w:rsidRDefault="00EA3D85" w:rsidP="004329C6">
      <w:pPr>
        <w:pStyle w:val="ListParagraph"/>
        <w:numPr>
          <w:ilvl w:val="1"/>
          <w:numId w:val="2"/>
        </w:numPr>
        <w:spacing w:after="0" w:line="240" w:lineRule="auto"/>
      </w:pPr>
      <w:r w:rsidRPr="00706D3E">
        <w:t>Duct performance</w:t>
      </w:r>
    </w:p>
    <w:p w:rsidR="00A50025" w:rsidRPr="00706D3E" w:rsidRDefault="00EA3D85" w:rsidP="004329C6">
      <w:pPr>
        <w:pStyle w:val="ListParagraph"/>
        <w:numPr>
          <w:ilvl w:val="1"/>
          <w:numId w:val="2"/>
        </w:numPr>
        <w:spacing w:after="0" w:line="240" w:lineRule="auto"/>
      </w:pPr>
      <w:r w:rsidRPr="00706D3E">
        <w:t>Recommended maximum velocities</w:t>
      </w:r>
    </w:p>
    <w:p w:rsidR="00A50025" w:rsidRPr="00706D3E" w:rsidRDefault="00A50025" w:rsidP="004329C6">
      <w:pPr>
        <w:pStyle w:val="ListParagraph"/>
        <w:numPr>
          <w:ilvl w:val="0"/>
          <w:numId w:val="2"/>
        </w:numPr>
        <w:spacing w:after="0" w:line="240" w:lineRule="auto"/>
      </w:pPr>
      <w:r w:rsidRPr="00706D3E">
        <w:t xml:space="preserve">3.3 </w:t>
      </w:r>
      <w:r w:rsidR="00CA3304" w:rsidRPr="00706D3E">
        <w:t>Calculations</w:t>
      </w:r>
      <w:r w:rsidRPr="00706D3E">
        <w:t xml:space="preserve">  (</w:t>
      </w:r>
      <w:r w:rsidR="00516956" w:rsidRPr="00706D3E">
        <w:t>18</w:t>
      </w:r>
      <w:r w:rsidRPr="00706D3E">
        <w:t xml:space="preserve"> PP slides)</w:t>
      </w:r>
    </w:p>
    <w:p w:rsidR="00A50025" w:rsidRPr="00706D3E" w:rsidRDefault="00CA3304" w:rsidP="004329C6">
      <w:pPr>
        <w:pStyle w:val="ListParagraph"/>
        <w:numPr>
          <w:ilvl w:val="1"/>
          <w:numId w:val="2"/>
        </w:numPr>
        <w:spacing w:after="0" w:line="240" w:lineRule="auto"/>
      </w:pPr>
      <w:r w:rsidRPr="00706D3E">
        <w:t>Residential example on ACCA Duct Slide Rule</w:t>
      </w:r>
    </w:p>
    <w:p w:rsidR="00A50025" w:rsidRPr="00706D3E" w:rsidRDefault="00CA3304" w:rsidP="004329C6">
      <w:pPr>
        <w:pStyle w:val="ListParagraph"/>
        <w:numPr>
          <w:ilvl w:val="1"/>
          <w:numId w:val="2"/>
        </w:numPr>
        <w:spacing w:after="0" w:line="240" w:lineRule="auto"/>
      </w:pPr>
      <w:r w:rsidRPr="00706D3E">
        <w:t>Friction rate</w:t>
      </w:r>
    </w:p>
    <w:p w:rsidR="00A50025" w:rsidRPr="00706D3E" w:rsidRDefault="00CA3304" w:rsidP="004329C6">
      <w:pPr>
        <w:pStyle w:val="ListParagraph"/>
        <w:numPr>
          <w:ilvl w:val="1"/>
          <w:numId w:val="2"/>
        </w:numPr>
        <w:spacing w:after="0" w:line="240" w:lineRule="auto"/>
      </w:pPr>
      <w:r w:rsidRPr="00706D3E">
        <w:t>Duct area conversions</w:t>
      </w:r>
    </w:p>
    <w:p w:rsidR="00A50025" w:rsidRPr="00706D3E" w:rsidRDefault="00CA3304" w:rsidP="004329C6">
      <w:pPr>
        <w:pStyle w:val="ListParagraph"/>
        <w:numPr>
          <w:ilvl w:val="1"/>
          <w:numId w:val="2"/>
        </w:numPr>
        <w:spacing w:after="0" w:line="240" w:lineRule="auto"/>
      </w:pPr>
      <w:r w:rsidRPr="00706D3E">
        <w:t>Duct sketch review</w:t>
      </w:r>
    </w:p>
    <w:p w:rsidR="00A50025" w:rsidRPr="00706D3E" w:rsidRDefault="00A50025" w:rsidP="004329C6">
      <w:pPr>
        <w:pStyle w:val="ListParagraph"/>
        <w:numPr>
          <w:ilvl w:val="0"/>
          <w:numId w:val="2"/>
        </w:numPr>
        <w:spacing w:after="0" w:line="240" w:lineRule="auto"/>
      </w:pPr>
      <w:r w:rsidRPr="00706D3E">
        <w:t xml:space="preserve">3.4 </w:t>
      </w:r>
      <w:r w:rsidR="00CA3304" w:rsidRPr="00706D3E">
        <w:t>Calculations</w:t>
      </w:r>
      <w:r w:rsidRPr="00706D3E">
        <w:t xml:space="preserve"> (</w:t>
      </w:r>
      <w:r w:rsidR="00516956" w:rsidRPr="00706D3E">
        <w:t>13</w:t>
      </w:r>
      <w:r w:rsidRPr="00706D3E">
        <w:t xml:space="preserve"> PP slides)</w:t>
      </w:r>
    </w:p>
    <w:p w:rsidR="00A50025" w:rsidRPr="00706D3E" w:rsidRDefault="00CA3304" w:rsidP="004329C6">
      <w:pPr>
        <w:pStyle w:val="ListParagraph"/>
        <w:numPr>
          <w:ilvl w:val="1"/>
          <w:numId w:val="2"/>
        </w:numPr>
        <w:spacing w:after="0" w:line="240" w:lineRule="auto"/>
      </w:pPr>
      <w:r w:rsidRPr="00706D3E">
        <w:t>Fitting losses</w:t>
      </w:r>
    </w:p>
    <w:p w:rsidR="00A50025" w:rsidRPr="00706D3E" w:rsidRDefault="00CA3304" w:rsidP="004329C6">
      <w:pPr>
        <w:pStyle w:val="ListParagraph"/>
        <w:numPr>
          <w:ilvl w:val="1"/>
          <w:numId w:val="2"/>
        </w:numPr>
        <w:spacing w:after="0" w:line="240" w:lineRule="auto"/>
      </w:pPr>
      <w:r w:rsidRPr="00706D3E">
        <w:t>System Effect</w:t>
      </w:r>
    </w:p>
    <w:p w:rsidR="00A50025" w:rsidRPr="00706D3E" w:rsidRDefault="00CA3304" w:rsidP="004329C6">
      <w:pPr>
        <w:pStyle w:val="ListParagraph"/>
        <w:numPr>
          <w:ilvl w:val="1"/>
          <w:numId w:val="2"/>
        </w:numPr>
        <w:spacing w:after="0" w:line="240" w:lineRule="auto"/>
      </w:pPr>
      <w:r w:rsidRPr="00706D3E">
        <w:t>Field CFM adjustments</w:t>
      </w:r>
    </w:p>
    <w:p w:rsidR="00A50025" w:rsidRPr="00706D3E" w:rsidRDefault="00A50025" w:rsidP="00A50025">
      <w:pPr>
        <w:pStyle w:val="ListParagraph"/>
        <w:spacing w:after="0" w:line="240" w:lineRule="auto"/>
      </w:pPr>
    </w:p>
    <w:p w:rsidR="00A50025" w:rsidRPr="00706D3E" w:rsidRDefault="00667DC8" w:rsidP="001B373B">
      <w:pPr>
        <w:spacing w:before="120" w:after="0"/>
      </w:pPr>
      <w:r>
        <w:rPr>
          <w:b/>
        </w:rPr>
        <w:t>Module</w:t>
      </w:r>
      <w:r w:rsidR="00A50025" w:rsidRPr="00706D3E">
        <w:rPr>
          <w:b/>
        </w:rPr>
        <w:t xml:space="preserve"> 4 – </w:t>
      </w:r>
      <w:r w:rsidR="00424D09" w:rsidRPr="00706D3E">
        <w:rPr>
          <w:b/>
        </w:rPr>
        <w:t xml:space="preserve">Manual D </w:t>
      </w:r>
      <w:r w:rsidR="0022082D" w:rsidRPr="00706D3E">
        <w:rPr>
          <w:b/>
        </w:rPr>
        <w:t>Primer</w:t>
      </w:r>
      <w:r w:rsidR="00A50025" w:rsidRPr="00706D3E">
        <w:t xml:space="preserve"> (</w:t>
      </w:r>
      <w:r w:rsidR="00DA0094" w:rsidRPr="00706D3E">
        <w:t>9</w:t>
      </w:r>
      <w:r w:rsidR="00A50025" w:rsidRPr="00706D3E">
        <w:t>0 minutes)</w:t>
      </w:r>
    </w:p>
    <w:p w:rsidR="00A50025" w:rsidRPr="00706D3E" w:rsidRDefault="00A50025" w:rsidP="00A50025">
      <w:pPr>
        <w:spacing w:after="0"/>
      </w:pPr>
    </w:p>
    <w:p w:rsidR="00A50025" w:rsidRPr="00706D3E" w:rsidRDefault="00A50025" w:rsidP="00A50025">
      <w:pPr>
        <w:spacing w:after="0"/>
      </w:pPr>
      <w:r w:rsidRPr="00706D3E">
        <w:t>Class content:</w:t>
      </w:r>
    </w:p>
    <w:p w:rsidR="00A50025" w:rsidRPr="00706D3E" w:rsidRDefault="00A50025" w:rsidP="004329C6">
      <w:pPr>
        <w:pStyle w:val="ListParagraph"/>
        <w:numPr>
          <w:ilvl w:val="0"/>
          <w:numId w:val="2"/>
        </w:numPr>
        <w:spacing w:after="0" w:line="240" w:lineRule="auto"/>
      </w:pPr>
      <w:r w:rsidRPr="00706D3E">
        <w:t>4.1 Types of duct slide rules (</w:t>
      </w:r>
      <w:r w:rsidR="00CA3304" w:rsidRPr="00706D3E">
        <w:t>16</w:t>
      </w:r>
      <w:r w:rsidRPr="00706D3E">
        <w:t xml:space="preserve"> PP slides)</w:t>
      </w:r>
    </w:p>
    <w:p w:rsidR="00A50025" w:rsidRPr="00706D3E" w:rsidRDefault="00A50025" w:rsidP="004329C6">
      <w:pPr>
        <w:pStyle w:val="ListParagraph"/>
        <w:numPr>
          <w:ilvl w:val="1"/>
          <w:numId w:val="2"/>
        </w:numPr>
        <w:spacing w:after="0" w:line="240" w:lineRule="auto"/>
      </w:pPr>
      <w:r w:rsidRPr="00706D3E">
        <w:t xml:space="preserve">Background on </w:t>
      </w:r>
      <w:r w:rsidR="00CA3304" w:rsidRPr="00706D3E">
        <w:t>knowledge needed to do a Manual D duct design</w:t>
      </w:r>
    </w:p>
    <w:p w:rsidR="00CA3304" w:rsidRPr="00706D3E" w:rsidRDefault="00CA3304" w:rsidP="00CA3304">
      <w:pPr>
        <w:pStyle w:val="ListParagraph"/>
        <w:numPr>
          <w:ilvl w:val="1"/>
          <w:numId w:val="2"/>
        </w:numPr>
        <w:spacing w:after="0" w:line="240" w:lineRule="auto"/>
      </w:pPr>
      <w:r w:rsidRPr="00706D3E">
        <w:t>Friction Rate explained</w:t>
      </w:r>
    </w:p>
    <w:p w:rsidR="00A50025" w:rsidRPr="00706D3E" w:rsidRDefault="00A50025" w:rsidP="004329C6">
      <w:pPr>
        <w:pStyle w:val="ListParagraph"/>
        <w:numPr>
          <w:ilvl w:val="0"/>
          <w:numId w:val="2"/>
        </w:numPr>
        <w:spacing w:after="0" w:line="240" w:lineRule="auto"/>
      </w:pPr>
      <w:r w:rsidRPr="00706D3E">
        <w:t>4.2 ACCA’s Friction Chart (20 PP slides)</w:t>
      </w:r>
    </w:p>
    <w:p w:rsidR="00A50025" w:rsidRPr="00706D3E" w:rsidRDefault="00A50025" w:rsidP="004329C6">
      <w:pPr>
        <w:pStyle w:val="ListParagraph"/>
        <w:numPr>
          <w:ilvl w:val="1"/>
          <w:numId w:val="2"/>
        </w:numPr>
        <w:spacing w:after="0" w:line="240" w:lineRule="auto"/>
      </w:pPr>
      <w:r w:rsidRPr="00706D3E">
        <w:t xml:space="preserve">Reading CFM and Friction Rates </w:t>
      </w:r>
    </w:p>
    <w:p w:rsidR="00A50025" w:rsidRPr="00706D3E" w:rsidRDefault="00A50025" w:rsidP="004329C6">
      <w:pPr>
        <w:pStyle w:val="ListParagraph"/>
        <w:numPr>
          <w:ilvl w:val="1"/>
          <w:numId w:val="2"/>
        </w:numPr>
        <w:spacing w:after="0" w:line="240" w:lineRule="auto"/>
      </w:pPr>
      <w:r w:rsidRPr="00706D3E">
        <w:t>Converting Friction rates and CFM into a round duct size</w:t>
      </w:r>
    </w:p>
    <w:p w:rsidR="00A50025" w:rsidRPr="00706D3E" w:rsidRDefault="00A50025" w:rsidP="004329C6">
      <w:pPr>
        <w:pStyle w:val="ListParagraph"/>
        <w:numPr>
          <w:ilvl w:val="1"/>
          <w:numId w:val="2"/>
        </w:numPr>
        <w:spacing w:after="0" w:line="240" w:lineRule="auto"/>
      </w:pPr>
      <w:r w:rsidRPr="00706D3E">
        <w:t>Converting Friction rates and CFM into rectangular duct size options</w:t>
      </w:r>
    </w:p>
    <w:p w:rsidR="00A50025" w:rsidRPr="00706D3E" w:rsidRDefault="0022082D" w:rsidP="004329C6">
      <w:pPr>
        <w:pStyle w:val="ListParagraph"/>
        <w:numPr>
          <w:ilvl w:val="0"/>
          <w:numId w:val="2"/>
        </w:numPr>
        <w:spacing w:after="0" w:line="240" w:lineRule="auto"/>
      </w:pPr>
      <w:r w:rsidRPr="00706D3E">
        <w:t>4.3 ACCA’s Friction Chart  (32</w:t>
      </w:r>
      <w:r w:rsidR="00A50025" w:rsidRPr="00706D3E">
        <w:t xml:space="preserve"> PP slides)</w:t>
      </w:r>
    </w:p>
    <w:p w:rsidR="00A50025" w:rsidRPr="00706D3E" w:rsidRDefault="00491D58" w:rsidP="004329C6">
      <w:pPr>
        <w:pStyle w:val="ListParagraph"/>
        <w:numPr>
          <w:ilvl w:val="1"/>
          <w:numId w:val="2"/>
        </w:numPr>
        <w:spacing w:after="0" w:line="240" w:lineRule="auto"/>
      </w:pPr>
      <w:r w:rsidRPr="00706D3E">
        <w:t>Duct Sketch</w:t>
      </w:r>
    </w:p>
    <w:p w:rsidR="00A50025" w:rsidRPr="00706D3E" w:rsidRDefault="00491D58" w:rsidP="004329C6">
      <w:pPr>
        <w:pStyle w:val="ListParagraph"/>
        <w:numPr>
          <w:ilvl w:val="1"/>
          <w:numId w:val="2"/>
        </w:numPr>
        <w:spacing w:after="0" w:line="240" w:lineRule="auto"/>
      </w:pPr>
      <w:r w:rsidRPr="00706D3E">
        <w:t>Fitting Effective (equivalent length)</w:t>
      </w:r>
    </w:p>
    <w:p w:rsidR="00A50025" w:rsidRPr="00706D3E" w:rsidRDefault="00CA3304" w:rsidP="004329C6">
      <w:pPr>
        <w:pStyle w:val="ListParagraph"/>
        <w:numPr>
          <w:ilvl w:val="1"/>
          <w:numId w:val="2"/>
        </w:numPr>
        <w:spacing w:after="0" w:line="240" w:lineRule="auto"/>
      </w:pPr>
      <w:r w:rsidRPr="00706D3E">
        <w:t xml:space="preserve">Manual J load </w:t>
      </w:r>
    </w:p>
    <w:p w:rsidR="00491D58" w:rsidRPr="00706D3E" w:rsidRDefault="00CA3304" w:rsidP="004329C6">
      <w:pPr>
        <w:pStyle w:val="ListParagraph"/>
        <w:numPr>
          <w:ilvl w:val="1"/>
          <w:numId w:val="2"/>
        </w:numPr>
        <w:spacing w:after="0" w:line="240" w:lineRule="auto"/>
      </w:pPr>
      <w:r w:rsidRPr="00706D3E">
        <w:t>Diffuser and Grille pressure drops</w:t>
      </w:r>
      <w:r w:rsidR="00491D58" w:rsidRPr="00706D3E">
        <w:t xml:space="preserve"> </w:t>
      </w:r>
    </w:p>
    <w:p w:rsidR="00A50025" w:rsidRPr="00706D3E" w:rsidRDefault="00A50025" w:rsidP="004329C6">
      <w:pPr>
        <w:pStyle w:val="ListParagraph"/>
        <w:numPr>
          <w:ilvl w:val="0"/>
          <w:numId w:val="2"/>
        </w:numPr>
        <w:spacing w:after="0" w:line="240" w:lineRule="auto"/>
      </w:pPr>
      <w:r w:rsidRPr="00706D3E">
        <w:t>4.4 ACCA’s Friction Chart  (</w:t>
      </w:r>
      <w:r w:rsidR="00491D58" w:rsidRPr="00706D3E">
        <w:t>21</w:t>
      </w:r>
      <w:r w:rsidRPr="00706D3E">
        <w:t xml:space="preserve"> PP slides)</w:t>
      </w:r>
    </w:p>
    <w:p w:rsidR="00A50025" w:rsidRPr="00706D3E" w:rsidRDefault="00491D58" w:rsidP="004329C6">
      <w:pPr>
        <w:pStyle w:val="ListParagraph"/>
        <w:numPr>
          <w:ilvl w:val="1"/>
          <w:numId w:val="2"/>
        </w:numPr>
        <w:spacing w:after="0" w:line="240" w:lineRule="auto"/>
      </w:pPr>
      <w:r w:rsidRPr="00706D3E">
        <w:t>Pressure drop for air side components</w:t>
      </w:r>
    </w:p>
    <w:p w:rsidR="00A50025" w:rsidRPr="00706D3E" w:rsidRDefault="00491D58" w:rsidP="004329C6">
      <w:pPr>
        <w:pStyle w:val="ListParagraph"/>
        <w:numPr>
          <w:ilvl w:val="1"/>
          <w:numId w:val="2"/>
        </w:numPr>
        <w:spacing w:after="0" w:line="240" w:lineRule="auto"/>
      </w:pPr>
      <w:r w:rsidRPr="00706D3E">
        <w:t>Available static pressure</w:t>
      </w:r>
    </w:p>
    <w:p w:rsidR="00A50025" w:rsidRPr="00706D3E" w:rsidRDefault="00491D58" w:rsidP="004329C6">
      <w:pPr>
        <w:pStyle w:val="ListParagraph"/>
        <w:numPr>
          <w:ilvl w:val="1"/>
          <w:numId w:val="2"/>
        </w:numPr>
        <w:spacing w:after="0" w:line="240" w:lineRule="auto"/>
      </w:pPr>
      <w:r w:rsidRPr="00706D3E">
        <w:t xml:space="preserve">Introduction to the Manual D </w:t>
      </w:r>
      <w:proofErr w:type="spellStart"/>
      <w:r w:rsidRPr="00706D3E">
        <w:t>speedsheet</w:t>
      </w:r>
      <w:proofErr w:type="spellEnd"/>
    </w:p>
    <w:p w:rsidR="007D734D" w:rsidRPr="00706D3E" w:rsidRDefault="00491D58" w:rsidP="004329C6">
      <w:pPr>
        <w:pStyle w:val="ListParagraph"/>
        <w:numPr>
          <w:ilvl w:val="1"/>
          <w:numId w:val="2"/>
        </w:numPr>
        <w:spacing w:after="0" w:line="240" w:lineRule="auto"/>
      </w:pPr>
      <w:r w:rsidRPr="00706D3E">
        <w:t>Introduction to Manual D contents</w:t>
      </w:r>
    </w:p>
    <w:p w:rsidR="00A50025" w:rsidRPr="00706D3E" w:rsidRDefault="00A50025" w:rsidP="004329C6">
      <w:pPr>
        <w:pStyle w:val="ListParagraph"/>
        <w:numPr>
          <w:ilvl w:val="0"/>
          <w:numId w:val="2"/>
        </w:numPr>
        <w:spacing w:after="0" w:line="240" w:lineRule="auto"/>
      </w:pPr>
      <w:r w:rsidRPr="00706D3E">
        <w:t>4.5 ACCA’s Friction Chart  (</w:t>
      </w:r>
      <w:r w:rsidR="00491D58" w:rsidRPr="00706D3E">
        <w:t>3</w:t>
      </w:r>
      <w:r w:rsidR="0022082D" w:rsidRPr="00706D3E">
        <w:t>1</w:t>
      </w:r>
      <w:r w:rsidRPr="00706D3E">
        <w:t xml:space="preserve"> PP slides)</w:t>
      </w:r>
    </w:p>
    <w:p w:rsidR="00A50025" w:rsidRPr="00706D3E" w:rsidRDefault="00491D58" w:rsidP="004329C6">
      <w:pPr>
        <w:pStyle w:val="ListParagraph"/>
        <w:numPr>
          <w:ilvl w:val="1"/>
          <w:numId w:val="2"/>
        </w:numPr>
        <w:spacing w:after="0" w:line="240" w:lineRule="auto"/>
      </w:pPr>
      <w:r w:rsidRPr="00706D3E">
        <w:t>Equivalent length reference v</w:t>
      </w:r>
      <w:r w:rsidR="00A50025" w:rsidRPr="00706D3E">
        <w:t>elocity</w:t>
      </w:r>
      <w:r w:rsidRPr="00706D3E">
        <w:t xml:space="preserve"> c</w:t>
      </w:r>
      <w:r w:rsidR="00A50025" w:rsidRPr="00706D3E">
        <w:t>alculations</w:t>
      </w:r>
    </w:p>
    <w:p w:rsidR="00491D58" w:rsidRPr="00706D3E" w:rsidRDefault="00491D58" w:rsidP="00491D58">
      <w:pPr>
        <w:pStyle w:val="ListParagraph"/>
        <w:numPr>
          <w:ilvl w:val="1"/>
          <w:numId w:val="2"/>
        </w:numPr>
        <w:spacing w:after="0" w:line="240" w:lineRule="auto"/>
      </w:pPr>
      <w:r w:rsidRPr="00706D3E">
        <w:t>Equivalent length reference friction rate calculations</w:t>
      </w:r>
    </w:p>
    <w:p w:rsidR="00491D58" w:rsidRPr="00706D3E" w:rsidRDefault="00491D58" w:rsidP="00491D58">
      <w:pPr>
        <w:pStyle w:val="ListParagraph"/>
        <w:numPr>
          <w:ilvl w:val="1"/>
          <w:numId w:val="2"/>
        </w:numPr>
        <w:spacing w:after="0" w:line="240" w:lineRule="auto"/>
      </w:pPr>
      <w:r w:rsidRPr="00706D3E">
        <w:t>Advanced math formulas and concepts</w:t>
      </w:r>
    </w:p>
    <w:p w:rsidR="00DA0094" w:rsidRPr="00706D3E" w:rsidRDefault="00DA0094" w:rsidP="00DA0094">
      <w:pPr>
        <w:spacing w:after="0"/>
        <w:rPr>
          <w:b/>
        </w:rPr>
      </w:pPr>
    </w:p>
    <w:p w:rsidR="00DA0094" w:rsidRPr="00706D3E" w:rsidRDefault="00667DC8" w:rsidP="001B373B">
      <w:pPr>
        <w:spacing w:before="120" w:after="0"/>
      </w:pPr>
      <w:r>
        <w:rPr>
          <w:b/>
        </w:rPr>
        <w:t>Module</w:t>
      </w:r>
      <w:r w:rsidR="00DA0094" w:rsidRPr="00706D3E">
        <w:rPr>
          <w:b/>
        </w:rPr>
        <w:t xml:space="preserve"> 5 – Manual D Primer</w:t>
      </w:r>
      <w:r w:rsidR="00DA0094" w:rsidRPr="00706D3E">
        <w:t xml:space="preserve"> (120 minutes)</w:t>
      </w:r>
    </w:p>
    <w:p w:rsidR="00DA0094" w:rsidRPr="00706D3E" w:rsidRDefault="00DA0094" w:rsidP="00DA0094">
      <w:pPr>
        <w:spacing w:after="0" w:line="240" w:lineRule="auto"/>
      </w:pPr>
    </w:p>
    <w:p w:rsidR="0022082D" w:rsidRPr="00706D3E" w:rsidRDefault="0022082D" w:rsidP="004329C6">
      <w:pPr>
        <w:pStyle w:val="ListParagraph"/>
        <w:numPr>
          <w:ilvl w:val="0"/>
          <w:numId w:val="2"/>
        </w:numPr>
        <w:spacing w:after="0" w:line="240" w:lineRule="auto"/>
      </w:pPr>
      <w:r w:rsidRPr="00706D3E">
        <w:t xml:space="preserve">5.0 Manual D </w:t>
      </w:r>
      <w:proofErr w:type="spellStart"/>
      <w:r w:rsidRPr="00706D3E">
        <w:t>Speedsheet</w:t>
      </w:r>
      <w:proofErr w:type="spellEnd"/>
      <w:r w:rsidRPr="00706D3E">
        <w:t xml:space="preserve"> Primer   (36 PP slides)</w:t>
      </w:r>
    </w:p>
    <w:p w:rsidR="0022082D" w:rsidRPr="00706D3E" w:rsidRDefault="0022082D" w:rsidP="004329C6">
      <w:pPr>
        <w:pStyle w:val="ListParagraph"/>
        <w:numPr>
          <w:ilvl w:val="1"/>
          <w:numId w:val="2"/>
        </w:numPr>
        <w:spacing w:after="0" w:line="240" w:lineRule="auto"/>
      </w:pPr>
      <w:r w:rsidRPr="00706D3E">
        <w:t>Total Equivalent Length (Effective Length)</w:t>
      </w:r>
    </w:p>
    <w:p w:rsidR="0022082D" w:rsidRPr="00706D3E" w:rsidRDefault="0022082D" w:rsidP="004329C6">
      <w:pPr>
        <w:pStyle w:val="ListParagraph"/>
        <w:numPr>
          <w:ilvl w:val="1"/>
          <w:numId w:val="2"/>
        </w:numPr>
        <w:spacing w:after="0" w:line="240" w:lineRule="auto"/>
      </w:pPr>
      <w:r w:rsidRPr="00706D3E">
        <w:t>Manual D Fitting Groups</w:t>
      </w:r>
    </w:p>
    <w:p w:rsidR="0022082D" w:rsidRPr="00706D3E" w:rsidRDefault="00491D58" w:rsidP="004329C6">
      <w:pPr>
        <w:pStyle w:val="ListParagraph"/>
        <w:numPr>
          <w:ilvl w:val="1"/>
          <w:numId w:val="2"/>
        </w:numPr>
        <w:spacing w:after="0" w:line="240" w:lineRule="auto"/>
      </w:pPr>
      <w:r w:rsidRPr="00706D3E">
        <w:t xml:space="preserve">Sample Manual D </w:t>
      </w:r>
      <w:proofErr w:type="spellStart"/>
      <w:r w:rsidRPr="00706D3E">
        <w:t>Speedsheet</w:t>
      </w:r>
      <w:proofErr w:type="spellEnd"/>
      <w:r w:rsidRPr="00706D3E">
        <w:t xml:space="preserve"> instructions</w:t>
      </w:r>
    </w:p>
    <w:p w:rsidR="001B373B" w:rsidRPr="00706D3E" w:rsidRDefault="0022082D" w:rsidP="004329C6">
      <w:pPr>
        <w:pStyle w:val="ListParagraph"/>
        <w:numPr>
          <w:ilvl w:val="1"/>
          <w:numId w:val="2"/>
        </w:numPr>
        <w:spacing w:after="0" w:line="240" w:lineRule="auto"/>
        <w:sectPr w:rsidR="001B373B" w:rsidRPr="00706D3E" w:rsidSect="009A2948">
          <w:headerReference w:type="even" r:id="rId20"/>
          <w:headerReference w:type="default" r:id="rId21"/>
          <w:headerReference w:type="first" r:id="rId22"/>
          <w:footerReference w:type="first" r:id="rId23"/>
          <w:pgSz w:w="12240" w:h="15840" w:code="1"/>
          <w:pgMar w:top="720" w:right="1152" w:bottom="720" w:left="1728" w:header="360" w:footer="360" w:gutter="0"/>
          <w:pgNumType w:start="1"/>
          <w:cols w:space="720"/>
          <w:docGrid w:linePitch="360"/>
        </w:sectPr>
      </w:pPr>
      <w:r w:rsidRPr="00706D3E">
        <w:t>Duct Sizing</w:t>
      </w:r>
      <w:r w:rsidR="00491D58" w:rsidRPr="00706D3E">
        <w:t xml:space="preserve"> Layout</w:t>
      </w:r>
    </w:p>
    <w:p w:rsidR="000D2602" w:rsidRPr="000D2602" w:rsidRDefault="006E6370" w:rsidP="001B373B">
      <w:pPr>
        <w:pStyle w:val="ListParagraph"/>
        <w:spacing w:after="0" w:line="240" w:lineRule="auto"/>
        <w:ind w:left="1440"/>
        <w:rPr>
          <w:rFonts w:ascii="Cambria" w:hAnsi="Cambria"/>
          <w:b/>
          <w:smallCaps/>
          <w:sz w:val="40"/>
          <w:szCs w:val="40"/>
          <w:u w:val="single"/>
        </w:rPr>
      </w:pPr>
      <w:r>
        <w:rPr>
          <w:rFonts w:ascii="Cambria" w:hAnsi="Cambria"/>
          <w:b/>
          <w:smallCaps/>
          <w:sz w:val="40"/>
          <w:szCs w:val="40"/>
          <w:u w:val="single"/>
        </w:rPr>
        <w:lastRenderedPageBreak/>
        <w:t xml:space="preserve">Part 2: </w:t>
      </w:r>
      <w:r w:rsidR="000D2602" w:rsidRPr="000D2602">
        <w:rPr>
          <w:rFonts w:ascii="Cambria" w:hAnsi="Cambria"/>
          <w:b/>
          <w:smallCaps/>
          <w:sz w:val="40"/>
          <w:szCs w:val="40"/>
          <w:u w:val="single"/>
        </w:rPr>
        <w:t>Sample Quiz and Answer Sheet</w:t>
      </w:r>
    </w:p>
    <w:p w:rsidR="001B373B" w:rsidRPr="00A23B6B" w:rsidRDefault="001B373B" w:rsidP="00A23B6B">
      <w:pPr>
        <w:spacing w:after="0" w:line="240" w:lineRule="auto"/>
        <w:rPr>
          <w:rFonts w:ascii="Cambria" w:hAnsi="Cambria"/>
        </w:rPr>
      </w:pPr>
    </w:p>
    <w:p w:rsidR="007D734D" w:rsidRPr="007D734D" w:rsidRDefault="007D734D" w:rsidP="007D734D">
      <w:pPr>
        <w:spacing w:after="0"/>
        <w:rPr>
          <w:rFonts w:ascii="Cambria" w:hAnsi="Cambria"/>
        </w:rPr>
      </w:pPr>
    </w:p>
    <w:p w:rsidR="001B373B" w:rsidRDefault="001B373B" w:rsidP="000D2602">
      <w:pPr>
        <w:spacing w:after="0"/>
        <w:rPr>
          <w:b/>
        </w:rPr>
      </w:pPr>
      <w:r>
        <w:rPr>
          <w:b/>
        </w:rPr>
        <w:t>Duct Design Basics Quiz</w:t>
      </w:r>
    </w:p>
    <w:p w:rsidR="001B373B" w:rsidRPr="007A169A" w:rsidRDefault="001B373B" w:rsidP="000D2602">
      <w:pPr>
        <w:spacing w:after="0"/>
        <w:rPr>
          <w:b/>
        </w:rPr>
      </w:pPr>
      <w:r>
        <w:rPr>
          <w:b/>
        </w:rPr>
        <w:t>(16 Sample Questions-one from each section)</w:t>
      </w:r>
    </w:p>
    <w:p w:rsidR="001B373B" w:rsidRDefault="001B373B" w:rsidP="001B373B"/>
    <w:p w:rsidR="001B373B" w:rsidRPr="00EB140D" w:rsidRDefault="001B373B" w:rsidP="001B373B">
      <w:pPr>
        <w:rPr>
          <w:b/>
        </w:rPr>
      </w:pPr>
      <w:r w:rsidRPr="00EB140D">
        <w:rPr>
          <w:b/>
        </w:rPr>
        <w:t>1.1 Friction Chart Primer Basic HVAC Airflow</w:t>
      </w:r>
    </w:p>
    <w:p w:rsidR="001B373B" w:rsidRPr="00EB140D" w:rsidRDefault="001B373B" w:rsidP="001B373B">
      <w:r w:rsidRPr="00EB140D">
        <w:t>Which of the following statements is not true?</w:t>
      </w:r>
    </w:p>
    <w:p w:rsidR="001B373B" w:rsidRPr="00EB140D" w:rsidRDefault="001B373B" w:rsidP="001B373B">
      <w:r w:rsidRPr="00EB140D">
        <w:t xml:space="preserve">a. Sharp corners in ducting decrease the turbulence. </w:t>
      </w:r>
    </w:p>
    <w:p w:rsidR="001B373B" w:rsidRPr="00EB140D" w:rsidRDefault="001B373B" w:rsidP="001B373B">
      <w:r w:rsidRPr="00EB140D">
        <w:t>b. Duct friction forms in thin layers or air films near the walls.</w:t>
      </w:r>
    </w:p>
    <w:p w:rsidR="001B373B" w:rsidRPr="00EB140D" w:rsidRDefault="001B373B" w:rsidP="001B373B">
      <w:r w:rsidRPr="00EB140D">
        <w:t>c. Airflow in a duct system does not move in straight lines.</w:t>
      </w:r>
    </w:p>
    <w:p w:rsidR="001B373B" w:rsidRDefault="001B373B" w:rsidP="001B373B">
      <w:r w:rsidRPr="00EB140D">
        <w:t>d. The highest pressure drop in an HVAC system is across the blower.</w:t>
      </w:r>
    </w:p>
    <w:p w:rsidR="00EB140D" w:rsidRPr="00EB140D" w:rsidRDefault="00EB140D" w:rsidP="001B373B"/>
    <w:p w:rsidR="001B373B" w:rsidRPr="00EB140D" w:rsidRDefault="001B373B" w:rsidP="001B373B">
      <w:pPr>
        <w:rPr>
          <w:b/>
        </w:rPr>
      </w:pPr>
      <w:r w:rsidRPr="00EB140D">
        <w:rPr>
          <w:b/>
        </w:rPr>
        <w:t>1.2 Friction Chart Primer Measurements</w:t>
      </w:r>
    </w:p>
    <w:p w:rsidR="001B373B" w:rsidRPr="00EB140D" w:rsidRDefault="001B373B" w:rsidP="001B373B">
      <w:r w:rsidRPr="00EB140D">
        <w:t>If you have two of the needed values which of the following cannot be found on an ASHRAE friction chart?</w:t>
      </w:r>
    </w:p>
    <w:p w:rsidR="001B373B" w:rsidRPr="00EB140D" w:rsidRDefault="001B373B" w:rsidP="001B373B">
      <w:r w:rsidRPr="00EB140D">
        <w:t>a. Duct area in square inches or the SI equivalent.</w:t>
      </w:r>
    </w:p>
    <w:p w:rsidR="001B373B" w:rsidRPr="00EB140D" w:rsidRDefault="001B373B" w:rsidP="001B373B">
      <w:r w:rsidRPr="00EB140D">
        <w:t>b. Duct velocity in feet per minute or the SI equivalent.</w:t>
      </w:r>
    </w:p>
    <w:p w:rsidR="001B373B" w:rsidRPr="00EB140D" w:rsidRDefault="001B373B" w:rsidP="001B373B">
      <w:r w:rsidRPr="00EB140D">
        <w:t>c. Duct Friction loss in inches of water column.</w:t>
      </w:r>
    </w:p>
    <w:p w:rsidR="001B373B" w:rsidRPr="00EB140D" w:rsidRDefault="001B373B" w:rsidP="001B373B">
      <w:r w:rsidRPr="00EB140D">
        <w:t>d. Cubic feet per minute going through the duct can be found or calculated from the SI equivalent.</w:t>
      </w:r>
    </w:p>
    <w:p w:rsidR="001B373B" w:rsidRPr="00EB140D" w:rsidRDefault="001B373B" w:rsidP="001B373B"/>
    <w:p w:rsidR="001B373B" w:rsidRPr="00EB140D" w:rsidRDefault="001B373B" w:rsidP="001B373B">
      <w:pPr>
        <w:rPr>
          <w:b/>
        </w:rPr>
      </w:pPr>
      <w:r w:rsidRPr="00EB140D">
        <w:rPr>
          <w:b/>
        </w:rPr>
        <w:t>1.3 Friction Chart Primer &amp; TEL</w:t>
      </w:r>
    </w:p>
    <w:p w:rsidR="001B373B" w:rsidRPr="00EB140D" w:rsidRDefault="001B373B" w:rsidP="001B373B">
      <w:r w:rsidRPr="00EB140D">
        <w:t xml:space="preserve">Given,  </w:t>
      </w:r>
      <w:r w:rsidRPr="00EB140D">
        <w:rPr>
          <w:i/>
        </w:rPr>
        <w:t xml:space="preserve">friction loss per 100 </w:t>
      </w:r>
      <w:proofErr w:type="spellStart"/>
      <w:r w:rsidRPr="00EB140D">
        <w:rPr>
          <w:i/>
        </w:rPr>
        <w:t>ft</w:t>
      </w:r>
      <w:proofErr w:type="spellEnd"/>
      <w:r w:rsidRPr="00EB140D">
        <w:rPr>
          <w:i/>
        </w:rPr>
        <w:t xml:space="preserve"> = SDP x 100 ÷ TEL of duct: </w:t>
      </w:r>
      <w:r w:rsidRPr="00EB140D">
        <w:t xml:space="preserve">calculate the friction loss for a duct system with a total equivalent length of  250 </w:t>
      </w:r>
      <w:proofErr w:type="spellStart"/>
      <w:r w:rsidRPr="00EB140D">
        <w:t>ft</w:t>
      </w:r>
      <w:proofErr w:type="spellEnd"/>
      <w:r w:rsidRPr="00EB140D">
        <w:t xml:space="preserve">  and a system design pressure of 0.03 and select the correct answer from the following:</w:t>
      </w:r>
    </w:p>
    <w:p w:rsidR="001B373B" w:rsidRPr="00EB140D" w:rsidRDefault="001B373B" w:rsidP="001B373B">
      <w:r w:rsidRPr="00EB140D">
        <w:t>a. 0.012</w:t>
      </w:r>
    </w:p>
    <w:p w:rsidR="001B373B" w:rsidRPr="00EB140D" w:rsidRDefault="001B373B" w:rsidP="001B373B">
      <w:r w:rsidRPr="00EB140D">
        <w:t>b. 0.12</w:t>
      </w:r>
    </w:p>
    <w:p w:rsidR="001B373B" w:rsidRPr="00EB140D" w:rsidRDefault="001B373B" w:rsidP="001B373B">
      <w:r w:rsidRPr="00EB140D">
        <w:t>c. 0.0012</w:t>
      </w:r>
    </w:p>
    <w:p w:rsidR="001B373B" w:rsidRPr="00EB140D" w:rsidRDefault="001B373B" w:rsidP="001B373B">
      <w:r w:rsidRPr="00EB140D">
        <w:t>d. 1.2</w:t>
      </w:r>
    </w:p>
    <w:p w:rsidR="00EB140D" w:rsidRDefault="00EB140D" w:rsidP="001B373B">
      <w:pPr>
        <w:rPr>
          <w:b/>
        </w:rPr>
      </w:pPr>
    </w:p>
    <w:p w:rsidR="00A23B6B" w:rsidRDefault="00A23B6B" w:rsidP="001B373B">
      <w:pPr>
        <w:rPr>
          <w:b/>
        </w:rPr>
      </w:pPr>
      <w:r>
        <w:rPr>
          <w:b/>
        </w:rPr>
        <w:br w:type="page"/>
      </w:r>
    </w:p>
    <w:p w:rsidR="001B373B" w:rsidRPr="00EB140D" w:rsidRDefault="001B373B" w:rsidP="001B373B">
      <w:pPr>
        <w:rPr>
          <w:b/>
        </w:rPr>
      </w:pPr>
      <w:r w:rsidRPr="00EB140D">
        <w:rPr>
          <w:b/>
        </w:rPr>
        <w:lastRenderedPageBreak/>
        <w:t>2.1 Duct Slide Rule Basics</w:t>
      </w:r>
    </w:p>
    <w:p w:rsidR="001B373B" w:rsidRPr="00EB140D" w:rsidRDefault="001B373B" w:rsidP="001B373B">
      <w:r w:rsidRPr="00EB140D">
        <w:t>Which of the following statements is not true?</w:t>
      </w:r>
    </w:p>
    <w:p w:rsidR="001B373B" w:rsidRPr="00EB140D" w:rsidRDefault="001B373B" w:rsidP="001B373B">
      <w:r w:rsidRPr="00EB140D">
        <w:t>a. Duct slide rules can be found that have metric units.</w:t>
      </w:r>
    </w:p>
    <w:p w:rsidR="001B373B" w:rsidRPr="00EB140D" w:rsidRDefault="001B373B" w:rsidP="001B373B">
      <w:r w:rsidRPr="00EB140D">
        <w:t>b. All duct slide rules slide vertically to be read.</w:t>
      </w:r>
    </w:p>
    <w:p w:rsidR="001B373B" w:rsidRPr="00EB140D" w:rsidRDefault="001B373B" w:rsidP="001B373B">
      <w:r w:rsidRPr="00EB140D">
        <w:t>c. Duct sizing calculations can be done using a duct slide rule.</w:t>
      </w:r>
    </w:p>
    <w:p w:rsidR="001B373B" w:rsidRPr="00EB140D" w:rsidRDefault="001B373B" w:rsidP="001B373B">
      <w:r w:rsidRPr="00EB140D">
        <w:t xml:space="preserve">d. Many duct slide rules include round and rectangular duct sizing conversions. </w:t>
      </w:r>
    </w:p>
    <w:p w:rsidR="001B373B" w:rsidRPr="00EB140D" w:rsidRDefault="001B373B" w:rsidP="001B373B"/>
    <w:p w:rsidR="001B373B" w:rsidRPr="00EB140D" w:rsidRDefault="001B373B" w:rsidP="001B373B">
      <w:pPr>
        <w:rPr>
          <w:b/>
        </w:rPr>
      </w:pPr>
      <w:r w:rsidRPr="00EB140D">
        <w:rPr>
          <w:b/>
        </w:rPr>
        <w:t>2.2 Using the Duct Slide Rule</w:t>
      </w:r>
    </w:p>
    <w:p w:rsidR="001B373B" w:rsidRPr="00EB140D" w:rsidRDefault="001B373B" w:rsidP="001B373B">
      <w:r w:rsidRPr="00EB140D">
        <w:t>Which of the following duct types is not found on the ACCA duct slide rule?</w:t>
      </w:r>
    </w:p>
    <w:p w:rsidR="001B373B" w:rsidRPr="00EB140D" w:rsidRDefault="001B373B" w:rsidP="001B373B">
      <w:r w:rsidRPr="00EB140D">
        <w:t>a. Galvanized Metal duct</w:t>
      </w:r>
    </w:p>
    <w:p w:rsidR="001B373B" w:rsidRPr="00EB140D" w:rsidRDefault="001B373B" w:rsidP="001B373B">
      <w:r w:rsidRPr="00EB140D">
        <w:t>b. Wire Helix Flexible Duct</w:t>
      </w:r>
    </w:p>
    <w:p w:rsidR="001B373B" w:rsidRPr="00EB140D" w:rsidRDefault="001B373B" w:rsidP="001B373B">
      <w:r w:rsidRPr="00EB140D">
        <w:t xml:space="preserve">c. </w:t>
      </w:r>
      <w:proofErr w:type="spellStart"/>
      <w:r w:rsidRPr="00EB140D">
        <w:t>Ductboard</w:t>
      </w:r>
      <w:proofErr w:type="spellEnd"/>
    </w:p>
    <w:p w:rsidR="001B373B" w:rsidRPr="00EB140D" w:rsidRDefault="001B373B" w:rsidP="001B373B">
      <w:r w:rsidRPr="00EB140D">
        <w:t>d.</w:t>
      </w:r>
      <w:r w:rsidR="00EB140D">
        <w:t xml:space="preserve"> </w:t>
      </w:r>
      <w:r w:rsidRPr="00EB140D">
        <w:t>Flat oval duct</w:t>
      </w:r>
    </w:p>
    <w:p w:rsidR="001B373B" w:rsidRPr="00EB140D" w:rsidRDefault="001B373B" w:rsidP="001B373B"/>
    <w:p w:rsidR="001B373B" w:rsidRPr="00EB140D" w:rsidRDefault="001B373B" w:rsidP="001B373B">
      <w:r w:rsidRPr="00EB140D">
        <w:rPr>
          <w:b/>
        </w:rPr>
        <w:t>2.3 Duct Slide Rule Velocities, Pressures &amp; Temperature</w:t>
      </w:r>
    </w:p>
    <w:p w:rsidR="001B373B" w:rsidRPr="00EB140D" w:rsidRDefault="001B373B" w:rsidP="001B373B">
      <w:r w:rsidRPr="00EB140D">
        <w:t>Which of the following calculations cannot be done directly on an ACCA duct slide rule?</w:t>
      </w:r>
    </w:p>
    <w:p w:rsidR="001B373B" w:rsidRPr="00EB140D" w:rsidRDefault="001B373B" w:rsidP="001B373B">
      <w:r w:rsidRPr="00EB140D">
        <w:t>a. Velocity Pressure to Velocity in fpm</w:t>
      </w:r>
    </w:p>
    <w:p w:rsidR="001B373B" w:rsidRPr="00EB140D" w:rsidRDefault="001B373B" w:rsidP="001B373B">
      <w:r w:rsidRPr="00EB140D">
        <w:t>b. Total Pressure to velocity pressure</w:t>
      </w:r>
    </w:p>
    <w:p w:rsidR="001B373B" w:rsidRPr="00EB140D" w:rsidRDefault="001B373B" w:rsidP="001B373B">
      <w:r w:rsidRPr="00EB140D">
        <w:t>c. Friction rate corrected for Altitude</w:t>
      </w:r>
    </w:p>
    <w:p w:rsidR="001B373B" w:rsidRPr="00EB140D" w:rsidRDefault="001B373B" w:rsidP="001B373B">
      <w:r w:rsidRPr="00EB140D">
        <w:t>d. Friction rate corrected for temperature</w:t>
      </w:r>
    </w:p>
    <w:p w:rsidR="001B373B" w:rsidRPr="00EB140D" w:rsidRDefault="001B373B" w:rsidP="001B373B"/>
    <w:p w:rsidR="001B373B" w:rsidRPr="00EB140D" w:rsidRDefault="001B373B" w:rsidP="001B373B">
      <w:pPr>
        <w:rPr>
          <w:b/>
        </w:rPr>
      </w:pPr>
      <w:r w:rsidRPr="00EB140D">
        <w:rPr>
          <w:b/>
        </w:rPr>
        <w:t>3.1 Duct Slide Rule Sizing Duct</w:t>
      </w:r>
    </w:p>
    <w:p w:rsidR="001B373B" w:rsidRPr="00EB140D" w:rsidRDefault="001B373B" w:rsidP="001B373B">
      <w:r w:rsidRPr="00EB140D">
        <w:t>According to Manual Q which of the following would not be an appropriate air velocity inside of a low velocity duct system?</w:t>
      </w:r>
    </w:p>
    <w:p w:rsidR="001B373B" w:rsidRPr="00EB140D" w:rsidRDefault="001B373B" w:rsidP="001B373B">
      <w:r w:rsidRPr="00EB140D">
        <w:t>a. Residences supply in main trunk 1000 fpm</w:t>
      </w:r>
    </w:p>
    <w:p w:rsidR="001B373B" w:rsidRPr="00EB140D" w:rsidRDefault="001B373B" w:rsidP="001B373B">
      <w:r w:rsidRPr="00EB140D">
        <w:t>b. Industrial Main supply trunk 3000 fpm</w:t>
      </w:r>
    </w:p>
    <w:p w:rsidR="001B373B" w:rsidRPr="00EB140D" w:rsidRDefault="001B373B" w:rsidP="001B373B">
      <w:r w:rsidRPr="00EB140D">
        <w:t>c. Library Main supply trunk 2000 fpm</w:t>
      </w:r>
    </w:p>
    <w:p w:rsidR="001B373B" w:rsidRPr="00EB140D" w:rsidRDefault="001B373B" w:rsidP="001B373B">
      <w:r w:rsidRPr="00EB140D">
        <w:t>d. Theater Main supply trunk 1500 fpm</w:t>
      </w:r>
    </w:p>
    <w:p w:rsidR="001B373B" w:rsidRPr="00EB140D" w:rsidRDefault="001B373B" w:rsidP="001B373B">
      <w:pPr>
        <w:rPr>
          <w:b/>
        </w:rPr>
      </w:pPr>
    </w:p>
    <w:p w:rsidR="00EB140D" w:rsidRDefault="00EB140D" w:rsidP="001B373B">
      <w:pPr>
        <w:rPr>
          <w:b/>
        </w:rPr>
      </w:pPr>
    </w:p>
    <w:p w:rsidR="00EB140D" w:rsidRDefault="00EB140D" w:rsidP="001B373B">
      <w:pPr>
        <w:rPr>
          <w:b/>
        </w:rPr>
      </w:pPr>
    </w:p>
    <w:p w:rsidR="00A23B6B" w:rsidRDefault="00A23B6B" w:rsidP="001B373B">
      <w:pPr>
        <w:rPr>
          <w:b/>
        </w:rPr>
      </w:pPr>
      <w:r>
        <w:rPr>
          <w:b/>
        </w:rPr>
        <w:br w:type="page"/>
      </w:r>
    </w:p>
    <w:p w:rsidR="001B373B" w:rsidRPr="00EB140D" w:rsidRDefault="001B373B" w:rsidP="001B373B">
      <w:pPr>
        <w:rPr>
          <w:b/>
        </w:rPr>
      </w:pPr>
      <w:r w:rsidRPr="00EB140D">
        <w:rPr>
          <w:b/>
        </w:rPr>
        <w:lastRenderedPageBreak/>
        <w:t>3.2 Duct Slide Rule Evaluating Designs</w:t>
      </w:r>
    </w:p>
    <w:p w:rsidR="001B373B" w:rsidRPr="00EB140D" w:rsidRDefault="001B373B" w:rsidP="001B373B">
      <w:r w:rsidRPr="00EB140D">
        <w:t>What does TEL Stand for in Manual D?</w:t>
      </w:r>
    </w:p>
    <w:p w:rsidR="001B373B" w:rsidRPr="00EB140D" w:rsidRDefault="001B373B" w:rsidP="001B373B">
      <w:r w:rsidRPr="00EB140D">
        <w:t>a. Total Effective Length</w:t>
      </w:r>
    </w:p>
    <w:p w:rsidR="001B373B" w:rsidRPr="00EB140D" w:rsidRDefault="001B373B" w:rsidP="001B373B">
      <w:r w:rsidRPr="00EB140D">
        <w:t>b. Time Effective Length</w:t>
      </w:r>
    </w:p>
    <w:p w:rsidR="001B373B" w:rsidRPr="00EB140D" w:rsidRDefault="001B373B" w:rsidP="001B373B">
      <w:r w:rsidRPr="00EB140D">
        <w:t>c. Total Efficient Length</w:t>
      </w:r>
    </w:p>
    <w:p w:rsidR="001B373B" w:rsidRPr="00EB140D" w:rsidRDefault="001B373B" w:rsidP="001B373B">
      <w:r w:rsidRPr="00EB140D">
        <w:t>d. Time Efficient Length</w:t>
      </w:r>
    </w:p>
    <w:p w:rsidR="001B373B" w:rsidRPr="00EB140D" w:rsidRDefault="001B373B" w:rsidP="001B373B">
      <w:pPr>
        <w:rPr>
          <w:b/>
        </w:rPr>
      </w:pPr>
    </w:p>
    <w:p w:rsidR="001B373B" w:rsidRPr="00EB140D" w:rsidRDefault="001B373B" w:rsidP="001B373B">
      <w:pPr>
        <w:rPr>
          <w:b/>
        </w:rPr>
      </w:pPr>
      <w:r w:rsidRPr="00EB140D">
        <w:rPr>
          <w:b/>
        </w:rPr>
        <w:t>3.3 Duct Slide Rule Residential Example</w:t>
      </w:r>
    </w:p>
    <w:p w:rsidR="001B373B" w:rsidRPr="00EB140D" w:rsidRDefault="001B373B" w:rsidP="001B373B">
      <w:r w:rsidRPr="00EB140D">
        <w:t>Which data set is not needed to use a duct slide rule to calculate residential duct sizes?</w:t>
      </w:r>
    </w:p>
    <w:p w:rsidR="001B373B" w:rsidRPr="00EB140D" w:rsidRDefault="001B373B" w:rsidP="001B373B">
      <w:r w:rsidRPr="00EB140D">
        <w:t>a. Total Effective Length</w:t>
      </w:r>
    </w:p>
    <w:p w:rsidR="001B373B" w:rsidRPr="00EB140D" w:rsidRDefault="001B373B" w:rsidP="001B373B">
      <w:r w:rsidRPr="00EB140D">
        <w:t>b. Diffuser Design CFM</w:t>
      </w:r>
    </w:p>
    <w:p w:rsidR="001B373B" w:rsidRPr="00EB140D" w:rsidRDefault="001B373B" w:rsidP="001B373B">
      <w:r w:rsidRPr="00EB140D">
        <w:t>c. Blower Capacity in CFM</w:t>
      </w:r>
    </w:p>
    <w:p w:rsidR="001B373B" w:rsidRPr="00EB140D" w:rsidRDefault="001B373B" w:rsidP="001B373B">
      <w:r w:rsidRPr="00EB140D">
        <w:t>d. Available Static Pressure</w:t>
      </w:r>
    </w:p>
    <w:p w:rsidR="001B373B" w:rsidRPr="00EB140D" w:rsidRDefault="001B373B" w:rsidP="001B373B"/>
    <w:p w:rsidR="001B373B" w:rsidRPr="00EB140D" w:rsidRDefault="001B373B" w:rsidP="001B373B">
      <w:pPr>
        <w:rPr>
          <w:b/>
        </w:rPr>
      </w:pPr>
      <w:r w:rsidRPr="00EB140D">
        <w:rPr>
          <w:b/>
        </w:rPr>
        <w:t>3.4 Duct Slide Rule Fitting Losses</w:t>
      </w:r>
    </w:p>
    <w:p w:rsidR="001B373B" w:rsidRPr="00EB140D" w:rsidRDefault="001B373B" w:rsidP="001B373B">
      <w:r w:rsidRPr="00EB140D">
        <w:t>From the list below, identify the formula that is not correct and cannot be used for field adjustments:</w:t>
      </w:r>
    </w:p>
    <w:p w:rsidR="001B373B" w:rsidRPr="00EB140D" w:rsidRDefault="001B373B" w:rsidP="001B373B">
      <w:r w:rsidRPr="00EB140D">
        <w:t xml:space="preserve">a. (CFM </w:t>
      </w:r>
      <w:r w:rsidRPr="00EB140D">
        <w:rPr>
          <w:vertAlign w:val="subscript"/>
        </w:rPr>
        <w:t>beginning</w:t>
      </w:r>
      <w:r w:rsidRPr="00EB140D">
        <w:t xml:space="preserve"> ÷ CFM </w:t>
      </w:r>
      <w:r w:rsidRPr="00EB140D">
        <w:rPr>
          <w:vertAlign w:val="subscript"/>
        </w:rPr>
        <w:t>final</w:t>
      </w:r>
      <w:r w:rsidRPr="00EB140D">
        <w:t xml:space="preserve">) </w:t>
      </w:r>
      <w:r w:rsidRPr="00EB140D">
        <w:rPr>
          <w:vertAlign w:val="superscript"/>
        </w:rPr>
        <w:t>2</w:t>
      </w:r>
      <w:r w:rsidRPr="00EB140D">
        <w:t xml:space="preserve"> = (SP </w:t>
      </w:r>
      <w:r w:rsidRPr="00EB140D">
        <w:rPr>
          <w:vertAlign w:val="subscript"/>
        </w:rPr>
        <w:t xml:space="preserve">beginning </w:t>
      </w:r>
      <w:r w:rsidRPr="00EB140D">
        <w:t xml:space="preserve">÷ SP </w:t>
      </w:r>
      <w:r w:rsidRPr="00EB140D">
        <w:rPr>
          <w:vertAlign w:val="subscript"/>
        </w:rPr>
        <w:t>final</w:t>
      </w:r>
      <w:r w:rsidRPr="00EB140D">
        <w:t xml:space="preserve">) </w:t>
      </w:r>
    </w:p>
    <w:p w:rsidR="001B373B" w:rsidRPr="00EB140D" w:rsidRDefault="001B373B" w:rsidP="001B373B">
      <w:r w:rsidRPr="00EB140D">
        <w:t xml:space="preserve">b. (CFM </w:t>
      </w:r>
      <w:r w:rsidRPr="00EB140D">
        <w:rPr>
          <w:vertAlign w:val="subscript"/>
        </w:rPr>
        <w:t>beginning</w:t>
      </w:r>
      <w:r w:rsidRPr="00EB140D">
        <w:t xml:space="preserve"> ÷ RPM </w:t>
      </w:r>
      <w:r w:rsidRPr="00EB140D">
        <w:rPr>
          <w:vertAlign w:val="subscript"/>
        </w:rPr>
        <w:t>beginning</w:t>
      </w:r>
      <w:r w:rsidRPr="00EB140D">
        <w:t xml:space="preserve">) = (CFM </w:t>
      </w:r>
      <w:r w:rsidRPr="00EB140D">
        <w:rPr>
          <w:vertAlign w:val="subscript"/>
        </w:rPr>
        <w:t xml:space="preserve">final </w:t>
      </w:r>
      <w:r w:rsidRPr="00EB140D">
        <w:t xml:space="preserve">÷ RPM </w:t>
      </w:r>
      <w:r w:rsidRPr="00EB140D">
        <w:rPr>
          <w:vertAlign w:val="subscript"/>
        </w:rPr>
        <w:t>final</w:t>
      </w:r>
      <w:r w:rsidRPr="00EB140D">
        <w:t xml:space="preserve">) </w:t>
      </w:r>
    </w:p>
    <w:p w:rsidR="001B373B" w:rsidRPr="00EB140D" w:rsidRDefault="001B373B" w:rsidP="001B373B">
      <w:r w:rsidRPr="00EB140D">
        <w:t xml:space="preserve">c. (CFM </w:t>
      </w:r>
      <w:r w:rsidRPr="00EB140D">
        <w:rPr>
          <w:vertAlign w:val="subscript"/>
        </w:rPr>
        <w:t>beginning</w:t>
      </w:r>
      <w:r w:rsidRPr="00EB140D">
        <w:t xml:space="preserve"> ÷ CFM </w:t>
      </w:r>
      <w:r w:rsidRPr="00EB140D">
        <w:rPr>
          <w:vertAlign w:val="subscript"/>
        </w:rPr>
        <w:t>final</w:t>
      </w:r>
      <w:r w:rsidRPr="00EB140D">
        <w:t xml:space="preserve">) </w:t>
      </w:r>
      <w:r w:rsidRPr="00EB140D">
        <w:rPr>
          <w:vertAlign w:val="superscript"/>
        </w:rPr>
        <w:t xml:space="preserve">3 </w:t>
      </w:r>
      <w:r w:rsidRPr="00EB140D">
        <w:t xml:space="preserve">= (BHP </w:t>
      </w:r>
      <w:r w:rsidRPr="00EB140D">
        <w:rPr>
          <w:vertAlign w:val="subscript"/>
        </w:rPr>
        <w:t xml:space="preserve">beginning </w:t>
      </w:r>
      <w:r w:rsidRPr="00EB140D">
        <w:t xml:space="preserve">÷ BHP </w:t>
      </w:r>
      <w:r w:rsidRPr="00EB140D">
        <w:rPr>
          <w:vertAlign w:val="subscript"/>
        </w:rPr>
        <w:t>final</w:t>
      </w:r>
      <w:r w:rsidRPr="00EB140D">
        <w:t xml:space="preserve">) </w:t>
      </w:r>
    </w:p>
    <w:p w:rsidR="001B373B" w:rsidRPr="00EB140D" w:rsidRDefault="001B373B" w:rsidP="001B373B">
      <w:r w:rsidRPr="00EB140D">
        <w:t xml:space="preserve">d. (CFM </w:t>
      </w:r>
      <w:r w:rsidRPr="00EB140D">
        <w:rPr>
          <w:vertAlign w:val="subscript"/>
        </w:rPr>
        <w:t>beginning</w:t>
      </w:r>
      <w:r w:rsidRPr="00EB140D">
        <w:t xml:space="preserve"> ÷ RPM </w:t>
      </w:r>
      <w:r w:rsidRPr="00EB140D">
        <w:rPr>
          <w:vertAlign w:val="subscript"/>
        </w:rPr>
        <w:t>beginning</w:t>
      </w:r>
      <w:r w:rsidRPr="00EB140D">
        <w:t xml:space="preserve">) = (CFM </w:t>
      </w:r>
      <w:r w:rsidRPr="00EB140D">
        <w:rPr>
          <w:vertAlign w:val="subscript"/>
        </w:rPr>
        <w:t xml:space="preserve">final </w:t>
      </w:r>
      <w:r w:rsidRPr="00EB140D">
        <w:t xml:space="preserve">÷ RPM </w:t>
      </w:r>
      <w:r w:rsidRPr="00EB140D">
        <w:rPr>
          <w:vertAlign w:val="subscript"/>
        </w:rPr>
        <w:t>final</w:t>
      </w:r>
      <w:r w:rsidRPr="00EB140D">
        <w:t xml:space="preserve">) </w:t>
      </w:r>
      <w:r w:rsidRPr="00EB140D">
        <w:rPr>
          <w:vertAlign w:val="superscript"/>
        </w:rPr>
        <w:t>3</w:t>
      </w:r>
    </w:p>
    <w:p w:rsidR="001B373B" w:rsidRPr="00EB140D" w:rsidRDefault="001B373B" w:rsidP="001B373B"/>
    <w:p w:rsidR="001B373B" w:rsidRPr="00EB140D" w:rsidRDefault="001B373B" w:rsidP="001B373B">
      <w:pPr>
        <w:rPr>
          <w:b/>
        </w:rPr>
      </w:pPr>
      <w:r w:rsidRPr="00EB140D">
        <w:rPr>
          <w:b/>
        </w:rPr>
        <w:t>4.1 Manual D Basics Background</w:t>
      </w:r>
    </w:p>
    <w:p w:rsidR="001B373B" w:rsidRPr="00EB140D" w:rsidRDefault="001B373B" w:rsidP="001B373B">
      <w:r w:rsidRPr="00EB140D">
        <w:t>From the list below, identify the correct calculations used to find the duct size:</w:t>
      </w:r>
    </w:p>
    <w:p w:rsidR="001B373B" w:rsidRPr="00EB140D" w:rsidRDefault="001B373B" w:rsidP="001B373B">
      <w:r w:rsidRPr="00EB140D">
        <w:t xml:space="preserve">a. Calculate the </w:t>
      </w:r>
      <w:proofErr w:type="spellStart"/>
      <w:r w:rsidRPr="00EB140D">
        <w:t>sone</w:t>
      </w:r>
      <w:proofErr w:type="spellEnd"/>
      <w:r w:rsidRPr="00EB140D">
        <w:t xml:space="preserve"> value </w:t>
      </w:r>
    </w:p>
    <w:p w:rsidR="001B373B" w:rsidRPr="00EB140D" w:rsidRDefault="001B373B" w:rsidP="001B373B">
      <w:r w:rsidRPr="00EB140D">
        <w:t>b. Calculate Equivalent/Effective length</w:t>
      </w:r>
    </w:p>
    <w:p w:rsidR="001B373B" w:rsidRPr="00EB140D" w:rsidRDefault="001B373B" w:rsidP="001B373B">
      <w:r w:rsidRPr="00EB140D">
        <w:t>c. Calculate Available Pressure</w:t>
      </w:r>
    </w:p>
    <w:p w:rsidR="001B373B" w:rsidRPr="00EB140D" w:rsidRDefault="001B373B" w:rsidP="001B373B">
      <w:r w:rsidRPr="00EB140D">
        <w:t>d. Duct Diameter and Duct Length</w:t>
      </w:r>
    </w:p>
    <w:p w:rsidR="001B373B" w:rsidRPr="00EB140D" w:rsidRDefault="001B373B" w:rsidP="001B373B">
      <w:pPr>
        <w:rPr>
          <w:b/>
        </w:rPr>
      </w:pPr>
    </w:p>
    <w:p w:rsidR="00EB140D" w:rsidRDefault="00EB140D" w:rsidP="001B373B">
      <w:pPr>
        <w:rPr>
          <w:b/>
        </w:rPr>
      </w:pPr>
    </w:p>
    <w:p w:rsidR="00EB140D" w:rsidRDefault="00EB140D" w:rsidP="001B373B">
      <w:pPr>
        <w:rPr>
          <w:b/>
        </w:rPr>
      </w:pPr>
    </w:p>
    <w:p w:rsidR="00EB140D" w:rsidRDefault="00EB140D" w:rsidP="001B373B">
      <w:pPr>
        <w:rPr>
          <w:b/>
        </w:rPr>
      </w:pPr>
    </w:p>
    <w:p w:rsidR="00EB140D" w:rsidRDefault="00EB140D" w:rsidP="001B373B">
      <w:pPr>
        <w:rPr>
          <w:b/>
        </w:rPr>
      </w:pPr>
    </w:p>
    <w:p w:rsidR="001B373B" w:rsidRPr="00EB140D" w:rsidRDefault="001B373B" w:rsidP="001B373B">
      <w:pPr>
        <w:rPr>
          <w:b/>
        </w:rPr>
      </w:pPr>
      <w:r w:rsidRPr="00EB140D">
        <w:rPr>
          <w:b/>
        </w:rPr>
        <w:lastRenderedPageBreak/>
        <w:t>4.2 Manual D Basics TEL</w:t>
      </w:r>
    </w:p>
    <w:p w:rsidR="001B373B" w:rsidRPr="00EB140D" w:rsidRDefault="001B373B" w:rsidP="001B373B">
      <w:r w:rsidRPr="00EB140D">
        <w:t>What TEL is used to calculate the friction rate for a system?</w:t>
      </w:r>
    </w:p>
    <w:p w:rsidR="001B373B" w:rsidRPr="00EB140D" w:rsidRDefault="001B373B" w:rsidP="001B373B">
      <w:r w:rsidRPr="00EB140D">
        <w:t>a. The longest Supply Run.</w:t>
      </w:r>
    </w:p>
    <w:p w:rsidR="001B373B" w:rsidRPr="00EB140D" w:rsidRDefault="001B373B" w:rsidP="001B373B">
      <w:r w:rsidRPr="00EB140D">
        <w:t>b. The Longest Return Run</w:t>
      </w:r>
    </w:p>
    <w:p w:rsidR="001B373B" w:rsidRPr="00EB140D" w:rsidRDefault="001B373B" w:rsidP="001B373B">
      <w:r w:rsidRPr="00EB140D">
        <w:t>c. The longest Supply Run plus the Longest Return Run</w:t>
      </w:r>
    </w:p>
    <w:p w:rsidR="001B373B" w:rsidRPr="00EB140D" w:rsidRDefault="001B373B" w:rsidP="001B373B">
      <w:r w:rsidRPr="00EB140D">
        <w:t>d. The longest Supply Run minus the Longest Return Run</w:t>
      </w:r>
    </w:p>
    <w:p w:rsidR="001B373B" w:rsidRPr="00EB140D" w:rsidRDefault="001B373B" w:rsidP="001B373B">
      <w:pPr>
        <w:rPr>
          <w:b/>
        </w:rPr>
      </w:pPr>
    </w:p>
    <w:p w:rsidR="001B373B" w:rsidRPr="00EB140D" w:rsidRDefault="001B373B" w:rsidP="001B373B">
      <w:pPr>
        <w:rPr>
          <w:b/>
        </w:rPr>
      </w:pPr>
      <w:r w:rsidRPr="00EB140D">
        <w:rPr>
          <w:b/>
        </w:rPr>
        <w:t>4.3 Manual D Basics Duct Sizing (part 1)</w:t>
      </w:r>
    </w:p>
    <w:p w:rsidR="001B373B" w:rsidRPr="00EB140D" w:rsidRDefault="001B373B" w:rsidP="001B373B">
      <w:r w:rsidRPr="00EB140D">
        <w:t>According to Manual D, what are the recommended supply trunk parameters for noise consideration?</w:t>
      </w:r>
    </w:p>
    <w:p w:rsidR="001B373B" w:rsidRPr="00EB140D" w:rsidRDefault="001B373B" w:rsidP="001B373B">
      <w:r w:rsidRPr="00EB140D">
        <w:t>a. Maximum 1000 fpm Conservative 600 fpm</w:t>
      </w:r>
    </w:p>
    <w:p w:rsidR="001B373B" w:rsidRPr="00EB140D" w:rsidRDefault="001B373B" w:rsidP="001B373B">
      <w:r w:rsidRPr="00EB140D">
        <w:t>b. Maximum 900 fpm Conservative 700 fpm</w:t>
      </w:r>
    </w:p>
    <w:p w:rsidR="001B373B" w:rsidRPr="00EB140D" w:rsidRDefault="001B373B" w:rsidP="001B373B">
      <w:r w:rsidRPr="00EB140D">
        <w:t>c. Maximum 900 fpm Conservative 600 fpm</w:t>
      </w:r>
    </w:p>
    <w:p w:rsidR="001B373B" w:rsidRPr="00EB140D" w:rsidRDefault="001B373B" w:rsidP="001B373B">
      <w:r w:rsidRPr="00EB140D">
        <w:t>d. Maximum 1000 fpm Conservative 700 fpm</w:t>
      </w:r>
    </w:p>
    <w:p w:rsidR="001B373B" w:rsidRPr="00EB140D" w:rsidRDefault="001B373B" w:rsidP="001B373B">
      <w:pPr>
        <w:rPr>
          <w:b/>
        </w:rPr>
      </w:pPr>
    </w:p>
    <w:p w:rsidR="001B373B" w:rsidRPr="00EB140D" w:rsidRDefault="001B373B" w:rsidP="001B373B">
      <w:pPr>
        <w:rPr>
          <w:b/>
        </w:rPr>
      </w:pPr>
      <w:r w:rsidRPr="00EB140D">
        <w:rPr>
          <w:b/>
        </w:rPr>
        <w:t>4.4 Manual D Basics Duct Sizing (part 2)</w:t>
      </w:r>
    </w:p>
    <w:p w:rsidR="001B373B" w:rsidRPr="00EB140D" w:rsidRDefault="001B373B" w:rsidP="001B373B">
      <w:r w:rsidRPr="00EB140D">
        <w:t>What item below would not be added into the component loss list?</w:t>
      </w:r>
    </w:p>
    <w:p w:rsidR="001B373B" w:rsidRPr="00EB140D" w:rsidRDefault="001B373B" w:rsidP="001B373B">
      <w:r w:rsidRPr="00EB140D">
        <w:t>a. Diffuser</w:t>
      </w:r>
    </w:p>
    <w:p w:rsidR="001B373B" w:rsidRPr="00EB140D" w:rsidRDefault="001B373B" w:rsidP="001B373B">
      <w:r w:rsidRPr="00EB140D">
        <w:t>b. Grille</w:t>
      </w:r>
    </w:p>
    <w:p w:rsidR="001B373B" w:rsidRPr="00EB140D" w:rsidRDefault="001B373B" w:rsidP="001B373B">
      <w:r w:rsidRPr="00EB140D">
        <w:t>c. Duct TEL</w:t>
      </w:r>
    </w:p>
    <w:p w:rsidR="001B373B" w:rsidRPr="00EB140D" w:rsidRDefault="001B373B" w:rsidP="001B373B">
      <w:r w:rsidRPr="00EB140D">
        <w:t>d. Humidifier</w:t>
      </w:r>
    </w:p>
    <w:p w:rsidR="001B373B" w:rsidRPr="00EB140D" w:rsidRDefault="001B373B" w:rsidP="001B373B">
      <w:pPr>
        <w:rPr>
          <w:b/>
        </w:rPr>
      </w:pPr>
    </w:p>
    <w:p w:rsidR="001B373B" w:rsidRPr="00EB140D" w:rsidRDefault="001B373B" w:rsidP="001B373B">
      <w:pPr>
        <w:rPr>
          <w:b/>
        </w:rPr>
      </w:pPr>
      <w:r w:rsidRPr="00EB140D">
        <w:rPr>
          <w:b/>
        </w:rPr>
        <w:t>4.5 Manual D Basics Duct Sizing Fitting Equivalent length</w:t>
      </w:r>
    </w:p>
    <w:p w:rsidR="001B373B" w:rsidRPr="00EB140D" w:rsidRDefault="001B373B" w:rsidP="001B373B">
      <w:r w:rsidRPr="00EB140D">
        <w:t>Which of the statements below about fitting equivalent/effective length is false?</w:t>
      </w:r>
    </w:p>
    <w:p w:rsidR="001B373B" w:rsidRPr="00EB140D" w:rsidRDefault="001B373B" w:rsidP="001B373B">
      <w:pPr>
        <w:ind w:left="270" w:hanging="270"/>
      </w:pPr>
      <w:r w:rsidRPr="00EB140D">
        <w:t>a. The fitting equivalent/effective length increases when the friction rate for the fitting is smaller than the Table’s friction rate value.</w:t>
      </w:r>
    </w:p>
    <w:p w:rsidR="001B373B" w:rsidRPr="00EB140D" w:rsidRDefault="001B373B" w:rsidP="001B373B">
      <w:pPr>
        <w:ind w:left="270" w:hanging="270"/>
      </w:pPr>
      <w:r w:rsidRPr="00EB140D">
        <w:t>b. The fitting equivalent/effective length increases when the Velocity for the fitting is larger than the Table velocity’s value.</w:t>
      </w:r>
    </w:p>
    <w:p w:rsidR="001B373B" w:rsidRPr="00EB140D" w:rsidRDefault="001B373B" w:rsidP="001B373B">
      <w:pPr>
        <w:ind w:left="270" w:hanging="270"/>
      </w:pPr>
      <w:r w:rsidRPr="00EB140D">
        <w:t>c. The fitting equivalent/effective length decreases when the velocity for the fitting is smaller than the Table velocity value.</w:t>
      </w:r>
    </w:p>
    <w:p w:rsidR="001B373B" w:rsidRPr="00EB140D" w:rsidRDefault="001B373B" w:rsidP="001B373B">
      <w:pPr>
        <w:ind w:left="270" w:hanging="270"/>
      </w:pPr>
      <w:r w:rsidRPr="00EB140D">
        <w:t>d. The fitting equivalent/effective length decreases when the friction rate for the fitting is larger than the Table’s friction rate value.</w:t>
      </w:r>
    </w:p>
    <w:p w:rsidR="00EB140D" w:rsidRDefault="00EB140D" w:rsidP="001B373B">
      <w:pPr>
        <w:rPr>
          <w:b/>
        </w:rPr>
      </w:pPr>
    </w:p>
    <w:p w:rsidR="001B373B" w:rsidRPr="00EB140D" w:rsidRDefault="001B373B" w:rsidP="001B373B">
      <w:pPr>
        <w:rPr>
          <w:b/>
        </w:rPr>
      </w:pPr>
      <w:r w:rsidRPr="00EB140D">
        <w:rPr>
          <w:b/>
        </w:rPr>
        <w:t xml:space="preserve">5.0 Manual D Basics Manual D </w:t>
      </w:r>
      <w:proofErr w:type="spellStart"/>
      <w:r w:rsidRPr="00EB140D">
        <w:rPr>
          <w:b/>
        </w:rPr>
        <w:t>Speedsheet</w:t>
      </w:r>
      <w:proofErr w:type="spellEnd"/>
      <w:r w:rsidRPr="00EB140D">
        <w:rPr>
          <w:b/>
        </w:rPr>
        <w:t xml:space="preserve"> Primer</w:t>
      </w:r>
    </w:p>
    <w:p w:rsidR="001B373B" w:rsidRPr="00EB140D" w:rsidRDefault="001B373B" w:rsidP="001B373B">
      <w:r w:rsidRPr="00EB140D">
        <w:lastRenderedPageBreak/>
        <w:t xml:space="preserve">Which of the following is not a tab on ACCA’s Manual D </w:t>
      </w:r>
      <w:proofErr w:type="spellStart"/>
      <w:r w:rsidRPr="00EB140D">
        <w:t>Speedsheet</w:t>
      </w:r>
      <w:proofErr w:type="spellEnd"/>
      <w:r w:rsidRPr="00EB140D">
        <w:t>?</w:t>
      </w:r>
    </w:p>
    <w:p w:rsidR="001B373B" w:rsidRPr="00EB140D" w:rsidRDefault="001B373B" w:rsidP="001B373B">
      <w:pPr>
        <w:ind w:left="270" w:hanging="270"/>
      </w:pPr>
      <w:r w:rsidRPr="00EB140D">
        <w:t>a. Friction Rate</w:t>
      </w:r>
    </w:p>
    <w:p w:rsidR="001B373B" w:rsidRPr="00EB140D" w:rsidRDefault="001B373B" w:rsidP="001B373B">
      <w:pPr>
        <w:ind w:left="270" w:hanging="270"/>
      </w:pPr>
      <w:r w:rsidRPr="00EB140D">
        <w:t>b. Duct Sizing</w:t>
      </w:r>
    </w:p>
    <w:p w:rsidR="001B373B" w:rsidRPr="00EB140D" w:rsidRDefault="001B373B" w:rsidP="001B373B">
      <w:pPr>
        <w:ind w:left="270" w:hanging="270"/>
      </w:pPr>
      <w:r w:rsidRPr="00EB140D">
        <w:t>c. Duct Velocity</w:t>
      </w:r>
    </w:p>
    <w:p w:rsidR="00667E93" w:rsidRDefault="001B373B" w:rsidP="001B373B">
      <w:pPr>
        <w:ind w:left="270" w:hanging="270"/>
      </w:pPr>
      <w:r w:rsidRPr="00EB140D">
        <w:t xml:space="preserve">d. </w:t>
      </w:r>
      <w:r w:rsidR="00667E93">
        <w:t>Effective Length</w:t>
      </w:r>
    </w:p>
    <w:p w:rsidR="00A23B6B" w:rsidRDefault="00A23B6B" w:rsidP="001B373B">
      <w:pPr>
        <w:ind w:left="270" w:hanging="270"/>
      </w:pPr>
    </w:p>
    <w:p w:rsidR="00A23B6B" w:rsidRDefault="00A23B6B" w:rsidP="001B373B">
      <w:pPr>
        <w:ind w:left="270" w:hanging="270"/>
      </w:pPr>
    </w:p>
    <w:p w:rsidR="00A23B6B" w:rsidRDefault="00A23B6B" w:rsidP="001B373B">
      <w:pPr>
        <w:ind w:left="270" w:hanging="270"/>
      </w:pPr>
    </w:p>
    <w:p w:rsidR="00A23B6B" w:rsidRDefault="00A23B6B" w:rsidP="001B373B">
      <w:pPr>
        <w:ind w:left="270" w:hanging="270"/>
      </w:pPr>
    </w:p>
    <w:p w:rsidR="00A23B6B" w:rsidRPr="000D2602" w:rsidRDefault="00A23B6B" w:rsidP="00A23B6B">
      <w:pPr>
        <w:spacing w:after="0" w:line="240" w:lineRule="auto"/>
        <w:jc w:val="both"/>
        <w:rPr>
          <w:rFonts w:ascii="Cambria" w:hAnsi="Cambria"/>
        </w:rPr>
      </w:pPr>
      <w:r w:rsidRPr="000D2602">
        <w:rPr>
          <w:rFonts w:ascii="Cambria" w:hAnsi="Cambria"/>
        </w:rPr>
        <w:t>Answer Sheet</w:t>
      </w:r>
    </w:p>
    <w:p w:rsidR="00A23B6B" w:rsidRDefault="00A23B6B" w:rsidP="00A23B6B">
      <w:pPr>
        <w:pStyle w:val="ListParagraph"/>
        <w:spacing w:after="0" w:line="240" w:lineRule="auto"/>
        <w:ind w:left="1440"/>
        <w:rPr>
          <w:rFonts w:ascii="Cambria" w:hAnsi="Cambria"/>
        </w:rPr>
      </w:pPr>
    </w:p>
    <w:p w:rsidR="00A23B6B" w:rsidRDefault="00A23B6B" w:rsidP="00A23B6B">
      <w:pPr>
        <w:pStyle w:val="ListParagraph"/>
        <w:spacing w:after="0" w:line="240" w:lineRule="auto"/>
        <w:ind w:left="0"/>
        <w:rPr>
          <w:rFonts w:ascii="Cambria" w:hAnsi="Cambria"/>
        </w:rPr>
      </w:pPr>
      <w:proofErr w:type="gramStart"/>
      <w:r>
        <w:rPr>
          <w:rFonts w:ascii="Cambria" w:hAnsi="Cambria"/>
        </w:rPr>
        <w:t>1.1  a</w:t>
      </w:r>
      <w:proofErr w:type="gramEnd"/>
      <w:r>
        <w:rPr>
          <w:rFonts w:ascii="Cambria" w:hAnsi="Cambria"/>
        </w:rPr>
        <w:tab/>
      </w:r>
      <w:r>
        <w:rPr>
          <w:rFonts w:ascii="Cambria" w:hAnsi="Cambria"/>
        </w:rPr>
        <w:tab/>
        <w:t>2.3  b</w:t>
      </w:r>
      <w:r>
        <w:rPr>
          <w:rFonts w:ascii="Cambria" w:hAnsi="Cambria"/>
        </w:rPr>
        <w:tab/>
      </w:r>
      <w:r>
        <w:rPr>
          <w:rFonts w:ascii="Cambria" w:hAnsi="Cambria"/>
        </w:rPr>
        <w:tab/>
        <w:t>4.1  a</w:t>
      </w:r>
      <w:r>
        <w:rPr>
          <w:rFonts w:ascii="Cambria" w:hAnsi="Cambria"/>
        </w:rPr>
        <w:tab/>
      </w:r>
      <w:r>
        <w:rPr>
          <w:rFonts w:ascii="Cambria" w:hAnsi="Cambria"/>
        </w:rPr>
        <w:tab/>
        <w:t>5.0  c</w:t>
      </w:r>
    </w:p>
    <w:p w:rsidR="00A23B6B" w:rsidRDefault="00A23B6B" w:rsidP="00A23B6B">
      <w:pPr>
        <w:pStyle w:val="ListParagraph"/>
        <w:spacing w:after="0" w:line="240" w:lineRule="auto"/>
        <w:ind w:left="0"/>
        <w:rPr>
          <w:rFonts w:ascii="Cambria" w:hAnsi="Cambria"/>
        </w:rPr>
      </w:pPr>
      <w:proofErr w:type="gramStart"/>
      <w:r>
        <w:rPr>
          <w:rFonts w:ascii="Cambria" w:hAnsi="Cambria"/>
        </w:rPr>
        <w:t>1.2  a</w:t>
      </w:r>
      <w:proofErr w:type="gramEnd"/>
      <w:r>
        <w:rPr>
          <w:rFonts w:ascii="Cambria" w:hAnsi="Cambria"/>
        </w:rPr>
        <w:tab/>
      </w:r>
      <w:r>
        <w:rPr>
          <w:rFonts w:ascii="Cambria" w:hAnsi="Cambria"/>
        </w:rPr>
        <w:tab/>
        <w:t>3.1  d</w:t>
      </w:r>
      <w:r>
        <w:rPr>
          <w:rFonts w:ascii="Cambria" w:hAnsi="Cambria"/>
        </w:rPr>
        <w:tab/>
      </w:r>
      <w:r>
        <w:rPr>
          <w:rFonts w:ascii="Cambria" w:hAnsi="Cambria"/>
        </w:rPr>
        <w:tab/>
        <w:t>4.2  c</w:t>
      </w:r>
    </w:p>
    <w:p w:rsidR="00A23B6B" w:rsidRDefault="00A23B6B" w:rsidP="00A23B6B">
      <w:pPr>
        <w:pStyle w:val="ListParagraph"/>
        <w:spacing w:after="0" w:line="240" w:lineRule="auto"/>
        <w:ind w:left="0"/>
        <w:rPr>
          <w:rFonts w:ascii="Cambria" w:hAnsi="Cambria"/>
        </w:rPr>
      </w:pPr>
      <w:proofErr w:type="gramStart"/>
      <w:r>
        <w:rPr>
          <w:rFonts w:ascii="Cambria" w:hAnsi="Cambria"/>
        </w:rPr>
        <w:t>1.3  b</w:t>
      </w:r>
      <w:proofErr w:type="gramEnd"/>
      <w:r>
        <w:rPr>
          <w:rFonts w:ascii="Cambria" w:hAnsi="Cambria"/>
        </w:rPr>
        <w:tab/>
      </w:r>
      <w:r>
        <w:rPr>
          <w:rFonts w:ascii="Cambria" w:hAnsi="Cambria"/>
        </w:rPr>
        <w:tab/>
        <w:t>3.2  a</w:t>
      </w:r>
      <w:r>
        <w:rPr>
          <w:rFonts w:ascii="Cambria" w:hAnsi="Cambria"/>
        </w:rPr>
        <w:tab/>
      </w:r>
      <w:r>
        <w:rPr>
          <w:rFonts w:ascii="Cambria" w:hAnsi="Cambria"/>
        </w:rPr>
        <w:tab/>
        <w:t>4.3  b</w:t>
      </w:r>
    </w:p>
    <w:p w:rsidR="00A23B6B" w:rsidRDefault="00A23B6B" w:rsidP="00A23B6B">
      <w:pPr>
        <w:pStyle w:val="ListParagraph"/>
        <w:spacing w:after="0" w:line="240" w:lineRule="auto"/>
        <w:ind w:left="0"/>
        <w:rPr>
          <w:rFonts w:ascii="Cambria" w:hAnsi="Cambria"/>
        </w:rPr>
      </w:pPr>
      <w:proofErr w:type="gramStart"/>
      <w:r>
        <w:rPr>
          <w:rFonts w:ascii="Cambria" w:hAnsi="Cambria"/>
        </w:rPr>
        <w:t>2.1  b</w:t>
      </w:r>
      <w:proofErr w:type="gramEnd"/>
      <w:r>
        <w:rPr>
          <w:rFonts w:ascii="Cambria" w:hAnsi="Cambria"/>
        </w:rPr>
        <w:tab/>
      </w:r>
      <w:r>
        <w:rPr>
          <w:rFonts w:ascii="Cambria" w:hAnsi="Cambria"/>
        </w:rPr>
        <w:tab/>
        <w:t>3.3  c</w:t>
      </w:r>
      <w:r>
        <w:rPr>
          <w:rFonts w:ascii="Cambria" w:hAnsi="Cambria"/>
        </w:rPr>
        <w:tab/>
      </w:r>
      <w:r>
        <w:rPr>
          <w:rFonts w:ascii="Cambria" w:hAnsi="Cambria"/>
        </w:rPr>
        <w:tab/>
        <w:t>4.4  c</w:t>
      </w:r>
    </w:p>
    <w:p w:rsidR="00A23B6B" w:rsidRDefault="00A23B6B" w:rsidP="00A23B6B">
      <w:pPr>
        <w:pStyle w:val="ListParagraph"/>
        <w:spacing w:after="0" w:line="240" w:lineRule="auto"/>
        <w:ind w:left="0"/>
        <w:rPr>
          <w:rFonts w:ascii="Cambria" w:hAnsi="Cambria"/>
        </w:rPr>
      </w:pPr>
      <w:proofErr w:type="gramStart"/>
      <w:r>
        <w:rPr>
          <w:rFonts w:ascii="Cambria" w:hAnsi="Cambria"/>
        </w:rPr>
        <w:t>2.2  d</w:t>
      </w:r>
      <w:proofErr w:type="gramEnd"/>
      <w:r>
        <w:rPr>
          <w:rFonts w:ascii="Cambria" w:hAnsi="Cambria"/>
        </w:rPr>
        <w:tab/>
      </w:r>
      <w:r>
        <w:rPr>
          <w:rFonts w:ascii="Cambria" w:hAnsi="Cambria"/>
        </w:rPr>
        <w:tab/>
        <w:t>3.4  d</w:t>
      </w:r>
      <w:r>
        <w:rPr>
          <w:rFonts w:ascii="Cambria" w:hAnsi="Cambria"/>
        </w:rPr>
        <w:tab/>
      </w:r>
      <w:r>
        <w:rPr>
          <w:rFonts w:ascii="Cambria" w:hAnsi="Cambria"/>
        </w:rPr>
        <w:tab/>
        <w:t>4.5  c</w:t>
      </w:r>
    </w:p>
    <w:p w:rsidR="00A23B6B" w:rsidRDefault="00A23B6B" w:rsidP="001B373B">
      <w:pPr>
        <w:ind w:left="270" w:hanging="270"/>
        <w:sectPr w:rsidR="00A23B6B" w:rsidSect="008D3253">
          <w:headerReference w:type="default" r:id="rId24"/>
          <w:pgSz w:w="12240" w:h="15840" w:code="1"/>
          <w:pgMar w:top="720" w:right="1152" w:bottom="720" w:left="1728" w:header="360" w:footer="360" w:gutter="0"/>
          <w:cols w:space="720"/>
          <w:docGrid w:linePitch="360"/>
        </w:sectPr>
      </w:pPr>
    </w:p>
    <w:p w:rsidR="001B373B" w:rsidRPr="00EB140D" w:rsidRDefault="001B373B" w:rsidP="00667E93"/>
    <w:p w:rsidR="00667E93" w:rsidRPr="000D2602" w:rsidRDefault="006E6370" w:rsidP="00667E93">
      <w:pPr>
        <w:jc w:val="center"/>
        <w:rPr>
          <w:b/>
          <w:i/>
          <w:smallCaps/>
          <w:sz w:val="40"/>
          <w:szCs w:val="40"/>
          <w:u w:val="single"/>
        </w:rPr>
      </w:pPr>
      <w:r>
        <w:rPr>
          <w:b/>
          <w:smallCaps/>
          <w:sz w:val="40"/>
          <w:szCs w:val="40"/>
          <w:u w:val="single"/>
        </w:rPr>
        <w:t xml:space="preserve">PART 3: </w:t>
      </w:r>
      <w:r w:rsidR="00667E93" w:rsidRPr="000D2602">
        <w:rPr>
          <w:b/>
          <w:smallCaps/>
          <w:sz w:val="40"/>
          <w:szCs w:val="40"/>
          <w:u w:val="single"/>
        </w:rPr>
        <w:t xml:space="preserve">OVERVIEW: </w:t>
      </w:r>
      <w:r w:rsidR="00667E93" w:rsidRPr="000D2602">
        <w:rPr>
          <w:b/>
          <w:i/>
          <w:smallCaps/>
          <w:sz w:val="40"/>
          <w:szCs w:val="40"/>
          <w:u w:val="single"/>
        </w:rPr>
        <w:t>ACCA Training Offerings</w:t>
      </w:r>
    </w:p>
    <w:p w:rsidR="00667E93" w:rsidRPr="00240F46" w:rsidRDefault="00667E93" w:rsidP="00667E93">
      <w:pPr>
        <w:jc w:val="center"/>
        <w:rPr>
          <w:b/>
          <w:i/>
        </w:rPr>
      </w:pPr>
      <w:r w:rsidRPr="00240F46">
        <w:rPr>
          <w:b/>
          <w:i/>
        </w:rPr>
        <w:t>ACCA’s Educational Offerings for an Evolving Marketplace</w:t>
      </w:r>
    </w:p>
    <w:p w:rsidR="00667E93" w:rsidRPr="00240F46" w:rsidRDefault="00667E93" w:rsidP="00667E93">
      <w:pPr>
        <w:jc w:val="center"/>
      </w:pPr>
      <w:r>
        <w:t>Updated 22 October 2015</w:t>
      </w:r>
    </w:p>
    <w:p w:rsidR="00667E93" w:rsidRPr="00240F46" w:rsidRDefault="00667E93" w:rsidP="00667E93">
      <w:pPr>
        <w:jc w:val="both"/>
      </w:pPr>
    </w:p>
    <w:p w:rsidR="00667E93" w:rsidRDefault="00667E93" w:rsidP="00667E93">
      <w:pPr>
        <w:jc w:val="both"/>
        <w:sectPr w:rsidR="00667E93" w:rsidSect="00667E93">
          <w:headerReference w:type="default" r:id="rId25"/>
          <w:footerReference w:type="default" r:id="rId26"/>
          <w:headerReference w:type="first" r:id="rId27"/>
          <w:footerReference w:type="first" r:id="rId28"/>
          <w:pgSz w:w="12240" w:h="15840" w:code="1"/>
          <w:pgMar w:top="720" w:right="1296" w:bottom="576" w:left="1296" w:header="432" w:footer="432" w:gutter="0"/>
          <w:cols w:space="720"/>
          <w:titlePg/>
        </w:sectPr>
      </w:pPr>
    </w:p>
    <w:p w:rsidR="00667E93" w:rsidRPr="001D2E56" w:rsidRDefault="00667E93" w:rsidP="00667E93">
      <w:pPr>
        <w:jc w:val="both"/>
      </w:pPr>
      <w:r w:rsidRPr="001D2E56">
        <w:t>As a supplier of educational programs in the HVACR industry for well over 50 years, three factors serve as driving forces within ACCA. First and foremost is to make sure ACCA educational programs and services are of the highest quality; second is to stay a step ahead of the emerging industry needs and trends so that ACCA can offer contractors what they need when they need it, and finally be cost effective in developing and delivering educational programs and services to contractors.  ACCA’s Standards have been widely recognized and accepted by all sectors of the HVAC industry and several have become code requirements.  The chart on the right provides a snapshot view of how ACCA Manuals combi</w:t>
      </w:r>
      <w:r>
        <w:t>ne to cover the Design Process.</w:t>
      </w:r>
    </w:p>
    <w:p w:rsidR="00667E93" w:rsidRDefault="00667E93" w:rsidP="00667E93">
      <w:pPr>
        <w:jc w:val="both"/>
      </w:pPr>
      <w:r w:rsidRPr="001D2E56">
        <w:t xml:space="preserve">In advancing its training mission, ACCA avails itself to a number of approaches, from face-to-face training, to video/CD training solutions, to the online certificate program, to webinars, to ensuring its manuals/standards/guides are on the cutting edge of industry good practices, to develop educational plot forms for </w:t>
      </w:r>
      <w:r w:rsidRPr="001D2E56">
        <w:rPr>
          <w:color w:val="FF0000"/>
        </w:rPr>
        <w:t>A)</w:t>
      </w:r>
      <w:r w:rsidRPr="001D2E56">
        <w:t xml:space="preserve"> </w:t>
      </w:r>
      <w:r w:rsidRPr="001D2E56">
        <w:rPr>
          <w:color w:val="FF0000"/>
        </w:rPr>
        <w:t>Contractors</w:t>
      </w:r>
      <w:r w:rsidRPr="001D2E56">
        <w:t xml:space="preserve">, </w:t>
      </w:r>
      <w:r w:rsidRPr="001D2E56">
        <w:rPr>
          <w:color w:val="0070C0"/>
        </w:rPr>
        <w:t>B)</w:t>
      </w:r>
      <w:r w:rsidRPr="001D2E56">
        <w:t xml:space="preserve"> </w:t>
      </w:r>
      <w:r w:rsidRPr="001D2E56">
        <w:rPr>
          <w:color w:val="0070C0"/>
        </w:rPr>
        <w:t>Technicians</w:t>
      </w:r>
      <w:r w:rsidRPr="001D2E56">
        <w:t xml:space="preserve">, </w:t>
      </w:r>
      <w:r w:rsidRPr="001D2E56">
        <w:rPr>
          <w:color w:val="00B050"/>
        </w:rPr>
        <w:t>C)</w:t>
      </w:r>
      <w:r w:rsidRPr="001D2E56">
        <w:t xml:space="preserve"> </w:t>
      </w:r>
      <w:r w:rsidRPr="001D2E56">
        <w:rPr>
          <w:color w:val="00B050"/>
        </w:rPr>
        <w:t>Consumers</w:t>
      </w:r>
      <w:r w:rsidRPr="001D2E56">
        <w:t xml:space="preserve">, </w:t>
      </w:r>
      <w:r w:rsidRPr="001D2E56">
        <w:rPr>
          <w:color w:val="7030A0"/>
        </w:rPr>
        <w:t xml:space="preserve">D) Instructors, </w:t>
      </w:r>
      <w:r>
        <w:t xml:space="preserve">and </w:t>
      </w:r>
      <w:r w:rsidRPr="00CE12BC">
        <w:rPr>
          <w:color w:val="E36C0A"/>
        </w:rPr>
        <w:t xml:space="preserve">E) </w:t>
      </w:r>
      <w:r>
        <w:rPr>
          <w:color w:val="E36C0A"/>
        </w:rPr>
        <w:t>Code Officials</w:t>
      </w:r>
      <w:r w:rsidRPr="00783AE1">
        <w:rPr>
          <w:color w:val="FFC000"/>
        </w:rPr>
        <w:t xml:space="preserve"> </w:t>
      </w:r>
      <w:r>
        <w:t xml:space="preserve">[see attached sheets for specifics on each]. </w:t>
      </w:r>
    </w:p>
    <w:p w:rsidR="00667E93" w:rsidRDefault="00667E93" w:rsidP="00667E93">
      <w:pPr>
        <w:ind w:left="-270"/>
        <w:jc w:val="both"/>
        <w:rPr>
          <w:noProof/>
        </w:rPr>
        <w:sectPr w:rsidR="00667E93" w:rsidSect="00667E93">
          <w:headerReference w:type="first" r:id="rId29"/>
          <w:footerReference w:type="first" r:id="rId30"/>
          <w:type w:val="continuous"/>
          <w:pgSz w:w="12240" w:h="15840" w:code="1"/>
          <w:pgMar w:top="720" w:right="1296" w:bottom="576" w:left="1296" w:header="432" w:footer="432" w:gutter="0"/>
          <w:cols w:num="2" w:space="720"/>
          <w:titlePg/>
        </w:sectPr>
      </w:pPr>
      <w:r w:rsidRPr="002D0342">
        <w:rPr>
          <w:noProof/>
        </w:rPr>
        <w:drawing>
          <wp:inline distT="0" distB="0" distL="0" distR="0">
            <wp:extent cx="2986548" cy="40005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8000" cy="4002445"/>
                    </a:xfrm>
                    <a:prstGeom prst="rect">
                      <a:avLst/>
                    </a:prstGeom>
                    <a:noFill/>
                    <a:ln>
                      <a:noFill/>
                    </a:ln>
                  </pic:spPr>
                </pic:pic>
              </a:graphicData>
            </a:graphic>
          </wp:inline>
        </w:drawing>
      </w:r>
    </w:p>
    <w:p w:rsidR="00667E93" w:rsidRDefault="00667E93" w:rsidP="00667E93">
      <w:pPr>
        <w:jc w:val="both"/>
        <w:rPr>
          <w:b/>
          <w:sz w:val="28"/>
          <w:szCs w:val="28"/>
          <w:u w:val="single"/>
        </w:rPr>
      </w:pPr>
    </w:p>
    <w:p w:rsidR="00667E93" w:rsidRDefault="00667E93" w:rsidP="00667E93">
      <w:pPr>
        <w:rPr>
          <w:b/>
          <w:u w:val="single"/>
        </w:rPr>
      </w:pPr>
      <w:r w:rsidRPr="00494384">
        <w:rPr>
          <w:b/>
          <w:sz w:val="28"/>
          <w:szCs w:val="28"/>
          <w:u w:val="single"/>
        </w:rPr>
        <w:t>FACE-TO-FACE TECHNICAL EDUCATION</w:t>
      </w:r>
      <w:r w:rsidRPr="00E664CE">
        <w:rPr>
          <w:b/>
          <w:u w:val="single"/>
        </w:rPr>
        <w:t xml:space="preserve"> (‘</w:t>
      </w:r>
      <w:r>
        <w:rPr>
          <w:b/>
          <w:u w:val="single"/>
        </w:rPr>
        <w:t>Classroom Setting’</w:t>
      </w:r>
      <w:r w:rsidRPr="00E664CE">
        <w:rPr>
          <w:b/>
          <w:u w:val="single"/>
        </w:rPr>
        <w:t>)</w:t>
      </w:r>
    </w:p>
    <w:p w:rsidR="00667E93" w:rsidRPr="001D2E56" w:rsidRDefault="00667E93" w:rsidP="00667E93">
      <w:pPr>
        <w:spacing w:after="240"/>
        <w:ind w:left="630"/>
        <w:rPr>
          <w:b/>
          <w:u w:val="single"/>
        </w:rPr>
      </w:pPr>
      <w:r w:rsidRPr="001D2E56">
        <w:rPr>
          <w:rFonts w:ascii="Open Sans" w:hAnsi="Open Sans" w:cs="Arial"/>
          <w:color w:val="1A1A1A"/>
        </w:rPr>
        <w:t xml:space="preserve">(For more information, contact </w:t>
      </w:r>
      <w:hyperlink r:id="rId32" w:history="1">
        <w:r w:rsidRPr="000D15A0">
          <w:rPr>
            <w:rStyle w:val="Hyperlink"/>
            <w:rFonts w:ascii="Open Sans" w:hAnsi="Open Sans" w:cs="Arial"/>
          </w:rPr>
          <w:t>www.acca.org</w:t>
        </w:r>
      </w:hyperlink>
      <w:r w:rsidRPr="001D2E56">
        <w:rPr>
          <w:rFonts w:ascii="Open Sans" w:hAnsi="Open Sans" w:cs="Arial"/>
          <w:color w:val="1A1A1A"/>
        </w:rPr>
        <w:t>, or call 703-575-4477)</w:t>
      </w:r>
    </w:p>
    <w:p w:rsidR="00667E93" w:rsidRPr="001D2E56" w:rsidRDefault="00667E93" w:rsidP="004329C6">
      <w:pPr>
        <w:numPr>
          <w:ilvl w:val="0"/>
          <w:numId w:val="5"/>
        </w:numPr>
        <w:spacing w:after="120" w:line="240" w:lineRule="auto"/>
        <w:jc w:val="both"/>
        <w:rPr>
          <w:b/>
        </w:rPr>
      </w:pPr>
      <w:r w:rsidRPr="001D2E56">
        <w:rPr>
          <w:b/>
        </w:rPr>
        <w:t xml:space="preserve">Residential Design For Quality Installations (RDQI):  </w:t>
      </w:r>
      <w:r w:rsidRPr="001D2E56">
        <w:t>A journeyman or higher level, three-day course covering Residential Design for Quality Installations includes: Manual J8</w:t>
      </w:r>
      <w:r w:rsidRPr="001D2E56">
        <w:rPr>
          <w:vertAlign w:val="superscript"/>
        </w:rPr>
        <w:t xml:space="preserve">® </w:t>
      </w:r>
      <w:r w:rsidRPr="001D2E56">
        <w:t>(Load Calculations), Manual D</w:t>
      </w:r>
      <w:r w:rsidRPr="001D2E56">
        <w:rPr>
          <w:vertAlign w:val="superscript"/>
        </w:rPr>
        <w:t>®</w:t>
      </w:r>
      <w:r w:rsidRPr="001D2E56">
        <w:t xml:space="preserve"> (Duct Design), and the ANSI/ACCA 5-QI-2014 (HVAC Quality Installation Specification). Also included are: Manual T</w:t>
      </w:r>
      <w:r w:rsidRPr="001D2E56">
        <w:rPr>
          <w:vertAlign w:val="superscript"/>
        </w:rPr>
        <w:t>®</w:t>
      </w:r>
      <w:r w:rsidRPr="001D2E56">
        <w:t xml:space="preserve"> (Air Distribution Basics), Manual S</w:t>
      </w:r>
      <w:r w:rsidRPr="001D2E56">
        <w:rPr>
          <w:vertAlign w:val="superscript"/>
        </w:rPr>
        <w:t>®</w:t>
      </w:r>
      <w:r w:rsidRPr="001D2E56">
        <w:t xml:space="preserve"> (Equipment Selection), and ACCA’s Duct Slide Rule, that provides the students with all of the tools needed to properly design and supervise the installation of an HVAC system to meet code as well as Energy Star</w:t>
      </w:r>
      <w:r w:rsidRPr="001D2E56">
        <w:rPr>
          <w:vertAlign w:val="superscript"/>
        </w:rPr>
        <w:t>®</w:t>
      </w:r>
      <w:r w:rsidRPr="001D2E56">
        <w:t xml:space="preserve"> requirements.</w:t>
      </w:r>
    </w:p>
    <w:p w:rsidR="00667E93" w:rsidRPr="00667E93" w:rsidRDefault="00667E93" w:rsidP="004329C6">
      <w:pPr>
        <w:numPr>
          <w:ilvl w:val="0"/>
          <w:numId w:val="5"/>
        </w:numPr>
        <w:spacing w:after="0" w:line="240" w:lineRule="auto"/>
        <w:jc w:val="both"/>
        <w:rPr>
          <w:b/>
          <w:sz w:val="20"/>
          <w:szCs w:val="20"/>
        </w:rPr>
      </w:pPr>
      <w:r w:rsidRPr="001D2E56">
        <w:rPr>
          <w:b/>
        </w:rPr>
        <w:t xml:space="preserve">Educational Program Instructor Certification (EPIC):  </w:t>
      </w:r>
      <w:r w:rsidRPr="001D2E56">
        <w:t>Residential EPIC is a master or expert level course that covers the residential design process in depth and requires the use of a Windows-based lap top computer.  Material provided and covered includes the following: Manual J8</w:t>
      </w:r>
      <w:r w:rsidRPr="001D2E56">
        <w:rPr>
          <w:vertAlign w:val="superscript"/>
        </w:rPr>
        <w:t>®</w:t>
      </w:r>
      <w:r w:rsidRPr="001D2E56">
        <w:t xml:space="preserve"> (load Calculations), Manual </w:t>
      </w:r>
      <w:r w:rsidRPr="00667E93">
        <w:rPr>
          <w:sz w:val="20"/>
          <w:szCs w:val="20"/>
        </w:rPr>
        <w:lastRenderedPageBreak/>
        <w:t>S</w:t>
      </w:r>
      <w:r w:rsidRPr="00667E93">
        <w:rPr>
          <w:sz w:val="20"/>
          <w:szCs w:val="20"/>
          <w:vertAlign w:val="superscript"/>
        </w:rPr>
        <w:t>®</w:t>
      </w:r>
      <w:r w:rsidRPr="00667E93">
        <w:rPr>
          <w:sz w:val="20"/>
          <w:szCs w:val="20"/>
        </w:rPr>
        <w:t xml:space="preserve"> (Equipment Selection), Manual D</w:t>
      </w:r>
      <w:r w:rsidRPr="00667E93">
        <w:rPr>
          <w:sz w:val="20"/>
          <w:szCs w:val="20"/>
          <w:vertAlign w:val="superscript"/>
        </w:rPr>
        <w:t>®</w:t>
      </w:r>
      <w:r w:rsidRPr="00667E93">
        <w:rPr>
          <w:sz w:val="20"/>
          <w:szCs w:val="20"/>
        </w:rPr>
        <w:t xml:space="preserve"> (Duct Design), Manual H</w:t>
      </w:r>
      <w:r w:rsidRPr="00667E93">
        <w:rPr>
          <w:sz w:val="20"/>
          <w:szCs w:val="20"/>
          <w:vertAlign w:val="superscript"/>
        </w:rPr>
        <w:t>®</w:t>
      </w:r>
      <w:r w:rsidRPr="00667E93">
        <w:rPr>
          <w:sz w:val="20"/>
          <w:szCs w:val="20"/>
        </w:rPr>
        <w:t xml:space="preserve"> (Heat Pump Systems), Manual P</w:t>
      </w:r>
      <w:r w:rsidRPr="00667E93">
        <w:rPr>
          <w:sz w:val="20"/>
          <w:szCs w:val="20"/>
          <w:vertAlign w:val="superscript"/>
        </w:rPr>
        <w:t>®</w:t>
      </w:r>
      <w:r w:rsidRPr="00667E93">
        <w:rPr>
          <w:sz w:val="20"/>
          <w:szCs w:val="20"/>
        </w:rPr>
        <w:t xml:space="preserve"> (</w:t>
      </w:r>
      <w:proofErr w:type="spellStart"/>
      <w:r w:rsidRPr="00667E93">
        <w:rPr>
          <w:sz w:val="20"/>
          <w:szCs w:val="20"/>
        </w:rPr>
        <w:t>Psychrometrics</w:t>
      </w:r>
      <w:proofErr w:type="spellEnd"/>
      <w:r w:rsidRPr="00667E93">
        <w:rPr>
          <w:sz w:val="20"/>
          <w:szCs w:val="20"/>
        </w:rPr>
        <w:t>), Manual T</w:t>
      </w:r>
      <w:r w:rsidRPr="00667E93">
        <w:rPr>
          <w:sz w:val="20"/>
          <w:szCs w:val="20"/>
          <w:vertAlign w:val="superscript"/>
        </w:rPr>
        <w:t>®</w:t>
      </w:r>
      <w:r w:rsidRPr="00667E93">
        <w:rPr>
          <w:sz w:val="20"/>
          <w:szCs w:val="20"/>
        </w:rPr>
        <w:t xml:space="preserve"> (Air Distribution Basics), Manual TT-102</w:t>
      </w:r>
      <w:r w:rsidRPr="00667E93">
        <w:rPr>
          <w:sz w:val="20"/>
          <w:szCs w:val="20"/>
          <w:vertAlign w:val="superscript"/>
        </w:rPr>
        <w:t>®</w:t>
      </w:r>
      <w:r w:rsidRPr="00667E93">
        <w:rPr>
          <w:sz w:val="20"/>
          <w:szCs w:val="20"/>
        </w:rPr>
        <w:t xml:space="preserve"> Understanding the Friction Chart), and Manual 4</w:t>
      </w:r>
      <w:r w:rsidRPr="00667E93">
        <w:rPr>
          <w:sz w:val="20"/>
          <w:szCs w:val="20"/>
          <w:vertAlign w:val="superscript"/>
        </w:rPr>
        <w:t>®</w:t>
      </w:r>
      <w:r w:rsidRPr="00667E93">
        <w:rPr>
          <w:sz w:val="20"/>
          <w:szCs w:val="20"/>
        </w:rPr>
        <w:t xml:space="preserve"> (Perimeter Heating and Cooling).</w:t>
      </w:r>
    </w:p>
    <w:p w:rsidR="00667E93" w:rsidRPr="00667E93" w:rsidRDefault="00667E93" w:rsidP="00667E93">
      <w:pPr>
        <w:spacing w:after="120"/>
        <w:ind w:left="720"/>
        <w:jc w:val="both"/>
        <w:rPr>
          <w:sz w:val="20"/>
          <w:szCs w:val="20"/>
        </w:rPr>
      </w:pPr>
      <w:r w:rsidRPr="00667E93">
        <w:rPr>
          <w:sz w:val="20"/>
          <w:szCs w:val="20"/>
        </w:rPr>
        <w:t>Commercial EPIC parallels the residential EPIC course covering ACCA’s commercial design materials: Manual CS</w:t>
      </w:r>
      <w:r w:rsidRPr="00667E93">
        <w:rPr>
          <w:sz w:val="20"/>
          <w:szCs w:val="20"/>
          <w:vertAlign w:val="superscript"/>
        </w:rPr>
        <w:t>®</w:t>
      </w:r>
      <w:r w:rsidRPr="00667E93">
        <w:rPr>
          <w:sz w:val="20"/>
          <w:szCs w:val="20"/>
        </w:rPr>
        <w:t xml:space="preserve"> (Commercial Applications, Systems and Equipment), Manual N</w:t>
      </w:r>
      <w:r w:rsidRPr="00667E93">
        <w:rPr>
          <w:sz w:val="20"/>
          <w:szCs w:val="20"/>
          <w:vertAlign w:val="superscript"/>
        </w:rPr>
        <w:t>®</w:t>
      </w:r>
      <w:r w:rsidRPr="00667E93">
        <w:rPr>
          <w:sz w:val="20"/>
          <w:szCs w:val="20"/>
        </w:rPr>
        <w:t xml:space="preserve"> (Commercial Load Calculation), Manual H</w:t>
      </w:r>
      <w:r w:rsidRPr="00667E93">
        <w:rPr>
          <w:sz w:val="20"/>
          <w:szCs w:val="20"/>
          <w:vertAlign w:val="superscript"/>
        </w:rPr>
        <w:t>®</w:t>
      </w:r>
      <w:r w:rsidRPr="00667E93">
        <w:rPr>
          <w:sz w:val="20"/>
          <w:szCs w:val="20"/>
        </w:rPr>
        <w:t xml:space="preserve"> (Heat Pump Systems), Manual P</w:t>
      </w:r>
      <w:r w:rsidRPr="00667E93">
        <w:rPr>
          <w:sz w:val="20"/>
          <w:szCs w:val="20"/>
          <w:vertAlign w:val="superscript"/>
        </w:rPr>
        <w:t>®</w:t>
      </w:r>
      <w:r w:rsidRPr="00667E93">
        <w:rPr>
          <w:sz w:val="20"/>
          <w:szCs w:val="20"/>
        </w:rPr>
        <w:t xml:space="preserve"> (</w:t>
      </w:r>
      <w:proofErr w:type="spellStart"/>
      <w:r w:rsidRPr="00667E93">
        <w:rPr>
          <w:sz w:val="20"/>
          <w:szCs w:val="20"/>
        </w:rPr>
        <w:t>Psychrometrics</w:t>
      </w:r>
      <w:proofErr w:type="spellEnd"/>
      <w:r w:rsidRPr="00667E93">
        <w:rPr>
          <w:sz w:val="20"/>
          <w:szCs w:val="20"/>
        </w:rPr>
        <w:t>), Manual T</w:t>
      </w:r>
      <w:r w:rsidRPr="00667E93">
        <w:rPr>
          <w:sz w:val="20"/>
          <w:szCs w:val="20"/>
          <w:vertAlign w:val="superscript"/>
        </w:rPr>
        <w:t>®</w:t>
      </w:r>
      <w:r w:rsidRPr="00667E93">
        <w:rPr>
          <w:sz w:val="20"/>
          <w:szCs w:val="20"/>
        </w:rPr>
        <w:t xml:space="preserve"> (Air Distribution Basics), and Manual Q</w:t>
      </w:r>
      <w:r w:rsidRPr="00667E93">
        <w:rPr>
          <w:sz w:val="20"/>
          <w:szCs w:val="20"/>
          <w:vertAlign w:val="superscript"/>
        </w:rPr>
        <w:t>®</w:t>
      </w:r>
      <w:r w:rsidRPr="00667E93">
        <w:rPr>
          <w:sz w:val="20"/>
          <w:szCs w:val="20"/>
        </w:rPr>
        <w:t xml:space="preserve"> (Commercial Low Pressure, Low Velocity, and Duct System Design)</w:t>
      </w:r>
    </w:p>
    <w:p w:rsidR="00667E93" w:rsidRPr="001D2E56" w:rsidRDefault="00667E93" w:rsidP="004329C6">
      <w:pPr>
        <w:numPr>
          <w:ilvl w:val="0"/>
          <w:numId w:val="5"/>
        </w:numPr>
        <w:spacing w:after="0" w:line="240" w:lineRule="auto"/>
        <w:jc w:val="both"/>
        <w:rPr>
          <w:b/>
        </w:rPr>
      </w:pPr>
      <w:r w:rsidRPr="001D2E56">
        <w:rPr>
          <w:b/>
        </w:rPr>
        <w:t xml:space="preserve">Seminars at ACCA meetings, conferences, and councils: </w:t>
      </w:r>
      <w:r w:rsidRPr="001D2E56">
        <w:t>ACCA’s continues to evolve its seminar classroom opportunities that are made available in conjunction with various meetings and other events.  These draw a large number of people where it is cost-effective to offer multiple learning modules:</w:t>
      </w:r>
    </w:p>
    <w:p w:rsidR="00667E93" w:rsidRPr="001D2E56" w:rsidRDefault="00667E93" w:rsidP="004329C6">
      <w:pPr>
        <w:pStyle w:val="Noparagraphstyle"/>
        <w:numPr>
          <w:ilvl w:val="1"/>
          <w:numId w:val="5"/>
        </w:numPr>
        <w:spacing w:line="240" w:lineRule="auto"/>
        <w:rPr>
          <w:rFonts w:ascii="Times New Roman" w:hAnsi="Times New Roman"/>
          <w:sz w:val="20"/>
          <w:szCs w:val="20"/>
        </w:rPr>
      </w:pPr>
      <w:r w:rsidRPr="001D2E56">
        <w:rPr>
          <w:rFonts w:ascii="Times New Roman" w:hAnsi="Times New Roman"/>
          <w:sz w:val="20"/>
          <w:szCs w:val="20"/>
        </w:rPr>
        <w:t xml:space="preserve">ACCA Conference and IE3 Indoor Air EXPO. </w:t>
      </w:r>
    </w:p>
    <w:p w:rsidR="00667E93" w:rsidRPr="001D2E56" w:rsidRDefault="00667E93" w:rsidP="004329C6">
      <w:pPr>
        <w:pStyle w:val="Noparagraphstyle"/>
        <w:numPr>
          <w:ilvl w:val="1"/>
          <w:numId w:val="5"/>
        </w:numPr>
        <w:spacing w:line="240" w:lineRule="auto"/>
        <w:rPr>
          <w:rFonts w:ascii="Times New Roman" w:hAnsi="Times New Roman"/>
          <w:sz w:val="20"/>
          <w:szCs w:val="20"/>
        </w:rPr>
      </w:pPr>
      <w:r w:rsidRPr="001D2E56">
        <w:rPr>
          <w:rStyle w:val="Strong"/>
          <w:rFonts w:eastAsiaTheme="majorEastAsia"/>
          <w:b w:val="0"/>
          <w:sz w:val="20"/>
          <w:szCs w:val="20"/>
        </w:rPr>
        <w:t>Building Performance Forum (</w:t>
      </w:r>
      <w:r w:rsidRPr="001D2E56">
        <w:rPr>
          <w:rFonts w:ascii="Times New Roman" w:hAnsi="Times New Roman"/>
          <w:bCs/>
          <w:sz w:val="20"/>
          <w:szCs w:val="20"/>
        </w:rPr>
        <w:t>a</w:t>
      </w:r>
      <w:r w:rsidRPr="001D2E56">
        <w:rPr>
          <w:rFonts w:ascii="Times New Roman" w:hAnsi="Times New Roman"/>
          <w:sz w:val="20"/>
          <w:szCs w:val="20"/>
        </w:rPr>
        <w:t xml:space="preserve"> two-day learning experience for contractors co-sponsored by ACCA and BPI).</w:t>
      </w:r>
    </w:p>
    <w:p w:rsidR="00667E93" w:rsidRPr="001D2E56" w:rsidRDefault="00510A10" w:rsidP="004329C6">
      <w:pPr>
        <w:pStyle w:val="Noparagraphstyle"/>
        <w:numPr>
          <w:ilvl w:val="1"/>
          <w:numId w:val="5"/>
        </w:numPr>
        <w:spacing w:line="240" w:lineRule="auto"/>
        <w:rPr>
          <w:rFonts w:ascii="Times New Roman" w:hAnsi="Times New Roman"/>
          <w:sz w:val="20"/>
          <w:szCs w:val="20"/>
        </w:rPr>
      </w:pPr>
      <w:hyperlink r:id="rId33" w:history="1">
        <w:r w:rsidR="00667E93" w:rsidRPr="001D2E56">
          <w:rPr>
            <w:rStyle w:val="Strong"/>
            <w:rFonts w:eastAsiaTheme="majorEastAsia"/>
            <w:b w:val="0"/>
            <w:sz w:val="20"/>
            <w:szCs w:val="20"/>
          </w:rPr>
          <w:t>National HVACR Service Managers Forum</w:t>
        </w:r>
      </w:hyperlink>
      <w:r w:rsidR="00667E93" w:rsidRPr="001D2E56">
        <w:rPr>
          <w:rStyle w:val="Strong"/>
          <w:rFonts w:eastAsiaTheme="majorEastAsia"/>
          <w:b w:val="0"/>
          <w:sz w:val="20"/>
          <w:szCs w:val="20"/>
        </w:rPr>
        <w:t xml:space="preserve"> (</w:t>
      </w:r>
      <w:r w:rsidR="00667E93" w:rsidRPr="001D2E56">
        <w:rPr>
          <w:rFonts w:ascii="Times New Roman" w:hAnsi="Times New Roman"/>
          <w:bCs/>
          <w:sz w:val="20"/>
          <w:szCs w:val="20"/>
        </w:rPr>
        <w:t>a</w:t>
      </w:r>
      <w:r w:rsidR="00667E93" w:rsidRPr="001D2E56">
        <w:rPr>
          <w:rFonts w:ascii="Times New Roman" w:hAnsi="Times New Roman"/>
          <w:sz w:val="20"/>
          <w:szCs w:val="20"/>
        </w:rPr>
        <w:t xml:space="preserve"> two-day learning experience exclusively for service managers in contracting businesses).</w:t>
      </w:r>
    </w:p>
    <w:p w:rsidR="00667E93" w:rsidRPr="001D2E56" w:rsidRDefault="00510A10" w:rsidP="004329C6">
      <w:pPr>
        <w:pStyle w:val="Noparagraphstyle"/>
        <w:numPr>
          <w:ilvl w:val="1"/>
          <w:numId w:val="5"/>
        </w:numPr>
        <w:spacing w:line="240" w:lineRule="auto"/>
        <w:rPr>
          <w:rFonts w:ascii="Times New Roman" w:hAnsi="Times New Roman"/>
          <w:sz w:val="20"/>
          <w:szCs w:val="20"/>
        </w:rPr>
      </w:pPr>
      <w:hyperlink r:id="rId34" w:history="1">
        <w:r w:rsidR="00667E93" w:rsidRPr="001D2E56">
          <w:rPr>
            <w:rStyle w:val="Strong"/>
            <w:rFonts w:eastAsiaTheme="majorEastAsia"/>
            <w:b w:val="0"/>
            <w:sz w:val="20"/>
            <w:szCs w:val="20"/>
          </w:rPr>
          <w:t>Commercial Contracting Roundtable</w:t>
        </w:r>
      </w:hyperlink>
      <w:r w:rsidR="00667E93" w:rsidRPr="001D2E56">
        <w:rPr>
          <w:rStyle w:val="Strong"/>
          <w:rFonts w:eastAsiaTheme="majorEastAsia"/>
          <w:b w:val="0"/>
          <w:sz w:val="20"/>
          <w:szCs w:val="20"/>
        </w:rPr>
        <w:t xml:space="preserve"> (</w:t>
      </w:r>
      <w:r w:rsidR="00667E93" w:rsidRPr="001D2E56">
        <w:rPr>
          <w:rFonts w:ascii="Times New Roman" w:hAnsi="Times New Roman"/>
          <w:bCs/>
          <w:sz w:val="20"/>
          <w:szCs w:val="20"/>
        </w:rPr>
        <w:t>the</w:t>
      </w:r>
      <w:r w:rsidR="00667E93" w:rsidRPr="001D2E56">
        <w:rPr>
          <w:rFonts w:ascii="Times New Roman" w:hAnsi="Times New Roman"/>
          <w:b/>
          <w:bCs/>
          <w:sz w:val="20"/>
          <w:szCs w:val="20"/>
        </w:rPr>
        <w:t xml:space="preserve"> </w:t>
      </w:r>
      <w:r w:rsidR="00667E93" w:rsidRPr="001D2E56">
        <w:rPr>
          <w:rFonts w:ascii="Times New Roman" w:hAnsi="Times New Roman"/>
          <w:sz w:val="20"/>
          <w:szCs w:val="20"/>
        </w:rPr>
        <w:t>leading educational and networking experience for commercial HVACR contractors).</w:t>
      </w:r>
    </w:p>
    <w:p w:rsidR="00667E93" w:rsidRPr="001D2E56" w:rsidRDefault="00667E93" w:rsidP="004329C6">
      <w:pPr>
        <w:pStyle w:val="Noparagraphstyle"/>
        <w:numPr>
          <w:ilvl w:val="1"/>
          <w:numId w:val="5"/>
        </w:numPr>
        <w:spacing w:line="240" w:lineRule="auto"/>
        <w:rPr>
          <w:rFonts w:ascii="Times New Roman" w:hAnsi="Times New Roman"/>
          <w:sz w:val="20"/>
          <w:szCs w:val="20"/>
        </w:rPr>
      </w:pPr>
      <w:r w:rsidRPr="001D2E56">
        <w:rPr>
          <w:rFonts w:ascii="Times New Roman" w:hAnsi="Times New Roman"/>
          <w:sz w:val="20"/>
          <w:szCs w:val="20"/>
        </w:rPr>
        <w:t xml:space="preserve">Numerous sessions provided at monthly local ACCA chapter meetings. </w:t>
      </w:r>
    </w:p>
    <w:p w:rsidR="00667E93" w:rsidRPr="00A2477B" w:rsidRDefault="00667E93" w:rsidP="00667E93">
      <w:pPr>
        <w:pStyle w:val="Noparagraphstyle"/>
        <w:spacing w:line="240" w:lineRule="auto"/>
        <w:ind w:left="360"/>
        <w:rPr>
          <w:rFonts w:ascii="Times New Roman" w:hAnsi="Times New Roman"/>
          <w:sz w:val="22"/>
          <w:szCs w:val="22"/>
        </w:rPr>
      </w:pPr>
    </w:p>
    <w:p w:rsidR="00667E93" w:rsidRPr="00305C0A" w:rsidRDefault="00667E93" w:rsidP="00667E93">
      <w:pPr>
        <w:pStyle w:val="Noparagraphstyle"/>
        <w:spacing w:after="240" w:line="240" w:lineRule="auto"/>
        <w:rPr>
          <w:rFonts w:ascii="Times New Roman" w:hAnsi="Times New Roman"/>
          <w:b/>
          <w:sz w:val="28"/>
          <w:szCs w:val="28"/>
          <w:u w:val="single"/>
        </w:rPr>
      </w:pPr>
      <w:r w:rsidRPr="00494384">
        <w:rPr>
          <w:rFonts w:ascii="Times New Roman" w:hAnsi="Times New Roman"/>
          <w:b/>
          <w:sz w:val="28"/>
          <w:szCs w:val="28"/>
          <w:u w:val="single"/>
        </w:rPr>
        <w:t>INDIVIDUALIZED STUDY</w:t>
      </w:r>
    </w:p>
    <w:p w:rsidR="00667E93" w:rsidRPr="00667E93" w:rsidRDefault="00667E93" w:rsidP="00667E93">
      <w:pPr>
        <w:spacing w:after="240"/>
        <w:jc w:val="both"/>
        <w:rPr>
          <w:sz w:val="20"/>
          <w:szCs w:val="20"/>
        </w:rPr>
      </w:pPr>
      <w:r w:rsidRPr="00667E93">
        <w:rPr>
          <w:sz w:val="20"/>
          <w:szCs w:val="20"/>
        </w:rPr>
        <w:t>Embracing what ACCA sees as an important part in the education of the future, ACCA has developed individualized training so it can be used when and where the user wants.  Individualized study materials are available in several formats designed to meet individual needs: CDs, Videos, recorded webinars, and Manuals/Guides. ACCA’s material provides high quality training and reusable training materials at an affordable price so contractors can train employees when it is convenient.</w:t>
      </w:r>
    </w:p>
    <w:p w:rsidR="00667E93" w:rsidRPr="001D2E56" w:rsidRDefault="00667E93" w:rsidP="004329C6">
      <w:pPr>
        <w:pStyle w:val="Noparagraphstyle"/>
        <w:numPr>
          <w:ilvl w:val="0"/>
          <w:numId w:val="5"/>
        </w:numPr>
        <w:spacing w:before="120" w:after="120" w:line="240" w:lineRule="auto"/>
        <w:rPr>
          <w:rFonts w:ascii="Times New Roman" w:hAnsi="Times New Roman"/>
          <w:sz w:val="20"/>
          <w:szCs w:val="20"/>
        </w:rPr>
      </w:pPr>
      <w:r w:rsidRPr="001D2E56">
        <w:rPr>
          <w:rFonts w:ascii="Times New Roman" w:hAnsi="Times New Roman"/>
          <w:b/>
          <w:sz w:val="20"/>
          <w:szCs w:val="20"/>
        </w:rPr>
        <w:t xml:space="preserve">Quality Assurance Accreditation Programs: </w:t>
      </w:r>
      <w:r w:rsidRPr="001D2E56">
        <w:rPr>
          <w:rFonts w:ascii="Times New Roman" w:hAnsi="Times New Roman"/>
          <w:sz w:val="20"/>
          <w:szCs w:val="20"/>
        </w:rPr>
        <w:t xml:space="preserve">ACCA now offers an online training course with testing that allow contractors to receive accreditation for the Energy Star New Homes program (QA), ACCA’s Existing Homes –Residential Service &amp; Installation (RSI), and the RSI Verifier Program.  </w:t>
      </w:r>
    </w:p>
    <w:p w:rsidR="00667E93" w:rsidRPr="001D2E56" w:rsidRDefault="00667E93" w:rsidP="004329C6">
      <w:pPr>
        <w:pStyle w:val="Noparagraphstyle"/>
        <w:numPr>
          <w:ilvl w:val="0"/>
          <w:numId w:val="5"/>
        </w:numPr>
        <w:spacing w:after="120" w:line="240" w:lineRule="auto"/>
        <w:rPr>
          <w:rFonts w:ascii="Times New Roman" w:hAnsi="Times New Roman"/>
          <w:sz w:val="20"/>
          <w:szCs w:val="20"/>
        </w:rPr>
      </w:pPr>
      <w:r w:rsidRPr="001D2E56">
        <w:rPr>
          <w:rFonts w:ascii="Times New Roman" w:hAnsi="Times New Roman"/>
          <w:b/>
          <w:sz w:val="20"/>
          <w:szCs w:val="20"/>
        </w:rPr>
        <w:t xml:space="preserve">Energy and Home Performance Programs: </w:t>
      </w:r>
      <w:r w:rsidRPr="001D2E56">
        <w:rPr>
          <w:rFonts w:ascii="Times New Roman" w:hAnsi="Times New Roman"/>
          <w:sz w:val="20"/>
          <w:szCs w:val="20"/>
        </w:rPr>
        <w:t>ACCA offers online training courses with testing that allow contractors to become program members.  The programs include the Quality Assured (QA) program and the Residential Service &amp; Installation (RSI) program.</w:t>
      </w:r>
    </w:p>
    <w:p w:rsidR="00667E93" w:rsidRPr="001D2E56" w:rsidRDefault="00667E93" w:rsidP="004329C6">
      <w:pPr>
        <w:pStyle w:val="Noparagraphstyle"/>
        <w:numPr>
          <w:ilvl w:val="0"/>
          <w:numId w:val="5"/>
        </w:numPr>
        <w:spacing w:after="120" w:line="240" w:lineRule="auto"/>
        <w:rPr>
          <w:rFonts w:ascii="Times New Roman" w:hAnsi="Times New Roman"/>
          <w:sz w:val="20"/>
          <w:szCs w:val="20"/>
        </w:rPr>
      </w:pPr>
      <w:r w:rsidRPr="001D2E56">
        <w:rPr>
          <w:rFonts w:ascii="Times New Roman" w:hAnsi="Times New Roman"/>
          <w:b/>
          <w:sz w:val="20"/>
          <w:szCs w:val="20"/>
        </w:rPr>
        <w:t xml:space="preserve">Webinars for ACCA Members: </w:t>
      </w:r>
      <w:r w:rsidRPr="001D2E56">
        <w:rPr>
          <w:rFonts w:ascii="Times New Roman" w:hAnsi="Times New Roman"/>
          <w:sz w:val="20"/>
          <w:szCs w:val="20"/>
        </w:rPr>
        <w:t xml:space="preserve">ACCA provides members with access to the latest business practices and technology implementations through webinars.  Webinars are seen as a hybrid methodology that allows those who want to participate to have access to very specific topics when it is more convenient for them. </w:t>
      </w:r>
    </w:p>
    <w:p w:rsidR="00667E93" w:rsidRPr="00667E93" w:rsidRDefault="00667E93" w:rsidP="004329C6">
      <w:pPr>
        <w:pStyle w:val="Noparagraphstyle"/>
        <w:numPr>
          <w:ilvl w:val="0"/>
          <w:numId w:val="5"/>
        </w:numPr>
        <w:spacing w:after="120" w:line="240" w:lineRule="auto"/>
        <w:rPr>
          <w:rFonts w:ascii="Times New Roman" w:hAnsi="Times New Roman"/>
          <w:sz w:val="22"/>
          <w:szCs w:val="22"/>
        </w:rPr>
      </w:pPr>
      <w:proofErr w:type="spellStart"/>
      <w:proofErr w:type="gramStart"/>
      <w:r>
        <w:rPr>
          <w:rFonts w:ascii="Times New Roman" w:hAnsi="Times New Roman"/>
          <w:b/>
          <w:sz w:val="20"/>
          <w:szCs w:val="20"/>
        </w:rPr>
        <w:t>qTech</w:t>
      </w:r>
      <w:proofErr w:type="spellEnd"/>
      <w:proofErr w:type="gramEnd"/>
      <w:r>
        <w:rPr>
          <w:rFonts w:ascii="Times New Roman" w:hAnsi="Times New Roman"/>
          <w:b/>
          <w:sz w:val="20"/>
          <w:szCs w:val="20"/>
        </w:rPr>
        <w:t xml:space="preserve"> </w:t>
      </w:r>
      <w:r w:rsidRPr="001D2E56">
        <w:rPr>
          <w:rFonts w:ascii="Times New Roman" w:hAnsi="Times New Roman"/>
          <w:b/>
          <w:sz w:val="20"/>
          <w:szCs w:val="20"/>
        </w:rPr>
        <w:t xml:space="preserve">Online Training (CEU) Programs: </w:t>
      </w:r>
      <w:r w:rsidRPr="001D2E56">
        <w:rPr>
          <w:rFonts w:ascii="Times New Roman" w:hAnsi="Times New Roman"/>
          <w:sz w:val="20"/>
          <w:szCs w:val="20"/>
        </w:rPr>
        <w:t xml:space="preserve">ACCA offers online 6 hour video QI and QH training courses with a pdf copy of the selected guide &amp; workbook and online testing that allows a technician to receive a certificate that is recognized for CEUs by BPI, ESCO, NATE, RESNET, and RSES.   </w:t>
      </w:r>
      <w:r w:rsidRPr="00305C0A">
        <w:rPr>
          <w:rFonts w:ascii="Times New Roman" w:hAnsi="Times New Roman"/>
          <w:sz w:val="22"/>
          <w:szCs w:val="22"/>
        </w:rPr>
        <w:t xml:space="preserve"> </w:t>
      </w:r>
    </w:p>
    <w:p w:rsidR="00667E93" w:rsidRPr="00305C0A" w:rsidRDefault="00667E93" w:rsidP="00667E93">
      <w:pPr>
        <w:pStyle w:val="NormalWeb"/>
        <w:spacing w:before="240" w:beforeAutospacing="0" w:after="240" w:afterAutospacing="0"/>
        <w:rPr>
          <w:b/>
          <w:sz w:val="28"/>
          <w:szCs w:val="28"/>
        </w:rPr>
      </w:pPr>
      <w:r w:rsidRPr="00494384">
        <w:rPr>
          <w:b/>
          <w:sz w:val="28"/>
          <w:szCs w:val="28"/>
          <w:u w:val="single"/>
        </w:rPr>
        <w:t>INDUSTRY TRAINING COLLABORATIONS</w:t>
      </w:r>
    </w:p>
    <w:p w:rsidR="00667E93" w:rsidRPr="001D2E56" w:rsidRDefault="00667E93" w:rsidP="004329C6">
      <w:pPr>
        <w:numPr>
          <w:ilvl w:val="0"/>
          <w:numId w:val="5"/>
        </w:numPr>
        <w:spacing w:before="120" w:after="120" w:line="240" w:lineRule="auto"/>
        <w:jc w:val="both"/>
        <w:rPr>
          <w:sz w:val="20"/>
          <w:szCs w:val="20"/>
        </w:rPr>
      </w:pPr>
      <w:r w:rsidRPr="001D2E56">
        <w:rPr>
          <w:b/>
          <w:sz w:val="20"/>
          <w:szCs w:val="20"/>
        </w:rPr>
        <w:t>North America Technician Excellence (NATE):</w:t>
      </w:r>
      <w:r w:rsidRPr="001D2E56">
        <w:rPr>
          <w:sz w:val="20"/>
          <w:szCs w:val="20"/>
        </w:rPr>
        <w:t xml:space="preserve">  ACCA is committed to NATE certification as a mark of distinction and a way for consumers and contractors to gain a true comfort level with the professionalism of HVAC technicians.</w:t>
      </w:r>
    </w:p>
    <w:p w:rsidR="00667E93" w:rsidRPr="001D2E56" w:rsidRDefault="00667E93" w:rsidP="004329C6">
      <w:pPr>
        <w:numPr>
          <w:ilvl w:val="0"/>
          <w:numId w:val="5"/>
        </w:numPr>
        <w:spacing w:after="120" w:line="240" w:lineRule="auto"/>
        <w:jc w:val="both"/>
        <w:rPr>
          <w:b/>
          <w:sz w:val="20"/>
          <w:szCs w:val="20"/>
        </w:rPr>
      </w:pPr>
      <w:r w:rsidRPr="001D2E56">
        <w:rPr>
          <w:b/>
          <w:sz w:val="20"/>
          <w:szCs w:val="20"/>
        </w:rPr>
        <w:t xml:space="preserve">Instructor Workshops: </w:t>
      </w:r>
      <w:r w:rsidRPr="001D2E56">
        <w:rPr>
          <w:sz w:val="20"/>
          <w:szCs w:val="20"/>
        </w:rPr>
        <w:t>ACCA</w:t>
      </w:r>
      <w:r w:rsidRPr="001D2E56">
        <w:rPr>
          <w:b/>
          <w:sz w:val="20"/>
          <w:szCs w:val="20"/>
        </w:rPr>
        <w:t xml:space="preserve"> </w:t>
      </w:r>
      <w:r w:rsidRPr="001D2E56">
        <w:rPr>
          <w:sz w:val="20"/>
          <w:szCs w:val="20"/>
        </w:rPr>
        <w:t>has been working with the Council of Air Conditioning and Refrigeration Educators (CARE), and to develop and disseminate the information HVACR instructors want and need.</w:t>
      </w:r>
    </w:p>
    <w:p w:rsidR="00667E93" w:rsidRPr="00667E93" w:rsidRDefault="00667E93" w:rsidP="004329C6">
      <w:pPr>
        <w:numPr>
          <w:ilvl w:val="0"/>
          <w:numId w:val="5"/>
        </w:numPr>
        <w:spacing w:after="0" w:line="240" w:lineRule="auto"/>
        <w:jc w:val="both"/>
        <w:rPr>
          <w:b/>
          <w:sz w:val="20"/>
          <w:szCs w:val="20"/>
        </w:rPr>
      </w:pPr>
      <w:r w:rsidRPr="001D2E56">
        <w:rPr>
          <w:b/>
          <w:sz w:val="20"/>
          <w:szCs w:val="20"/>
        </w:rPr>
        <w:t>Building Performance Forum:</w:t>
      </w:r>
      <w:r w:rsidRPr="001D2E56">
        <w:rPr>
          <w:sz w:val="20"/>
          <w:szCs w:val="20"/>
        </w:rPr>
        <w:t xml:space="preserve"> ACCA forum for HVAC contractors and raters involved in the home performance industry held in conjunction with the Building Performance Institute, Inc. (BPI). </w:t>
      </w:r>
    </w:p>
    <w:p w:rsidR="00667E93" w:rsidRPr="00667E93" w:rsidRDefault="00667E93" w:rsidP="00667E93">
      <w:pPr>
        <w:spacing w:after="0" w:line="240" w:lineRule="auto"/>
        <w:ind w:left="360"/>
        <w:jc w:val="both"/>
        <w:rPr>
          <w:b/>
          <w:sz w:val="20"/>
          <w:szCs w:val="20"/>
        </w:rPr>
      </w:pPr>
    </w:p>
    <w:p w:rsidR="00667E93" w:rsidRPr="001D2E56" w:rsidRDefault="00667E93" w:rsidP="00667E93">
      <w:pPr>
        <w:jc w:val="both"/>
      </w:pPr>
      <w:r w:rsidRPr="001D2E56">
        <w:t xml:space="preserve">ACCA values collaborative partnerships with business entities and allied associations to advance the goal of quality education in a cost effective manner. </w:t>
      </w:r>
    </w:p>
    <w:p w:rsidR="00667E93" w:rsidRDefault="00667E93" w:rsidP="00667E93">
      <w:pPr>
        <w:jc w:val="both"/>
        <w:sectPr w:rsidR="00667E93" w:rsidSect="00667E93">
          <w:type w:val="continuous"/>
          <w:pgSz w:w="12240" w:h="15840" w:code="1"/>
          <w:pgMar w:top="720" w:right="1296" w:bottom="576" w:left="1296" w:header="432" w:footer="432" w:gutter="0"/>
          <w:cols w:space="720"/>
          <w:titlePg/>
        </w:sectPr>
      </w:pPr>
    </w:p>
    <w:p w:rsidR="00667E93" w:rsidRPr="00A2477B" w:rsidRDefault="00667E93" w:rsidP="00667E93">
      <w:pPr>
        <w:pStyle w:val="Noparagraphstyle"/>
        <w:spacing w:line="240" w:lineRule="auto"/>
        <w:ind w:left="360"/>
        <w:rPr>
          <w:rFonts w:ascii="Times New Roman" w:hAnsi="Times New Roman"/>
          <w:sz w:val="22"/>
          <w:szCs w:val="22"/>
        </w:rPr>
      </w:pPr>
    </w:p>
    <w:p w:rsidR="00667E93" w:rsidRPr="00246D15" w:rsidRDefault="00667E93" w:rsidP="00667E93">
      <w:pPr>
        <w:tabs>
          <w:tab w:val="left" w:pos="180"/>
          <w:tab w:val="left" w:pos="270"/>
        </w:tabs>
        <w:rPr>
          <w:b/>
          <w:i/>
          <w:color w:val="FF0000"/>
          <w:sz w:val="32"/>
          <w:szCs w:val="32"/>
          <w:u w:val="single"/>
        </w:rPr>
      </w:pPr>
      <w:r w:rsidRPr="00246D15">
        <w:rPr>
          <w:b/>
          <w:caps/>
          <w:color w:val="FF0000"/>
          <w:sz w:val="32"/>
          <w:szCs w:val="32"/>
          <w:u w:val="single"/>
        </w:rPr>
        <w:t>Contractor:</w:t>
      </w:r>
      <w:r w:rsidRPr="00246D15">
        <w:rPr>
          <w:b/>
          <w:color w:val="FF0000"/>
          <w:sz w:val="32"/>
          <w:szCs w:val="32"/>
          <w:u w:val="single"/>
        </w:rPr>
        <w:t xml:space="preserve"> </w:t>
      </w:r>
      <w:r w:rsidRPr="00246D15">
        <w:rPr>
          <w:b/>
          <w:i/>
          <w:color w:val="FF0000"/>
          <w:sz w:val="32"/>
          <w:szCs w:val="32"/>
          <w:u w:val="single"/>
        </w:rPr>
        <w:t>ACCA Training Offerings</w:t>
      </w:r>
    </w:p>
    <w:p w:rsidR="00667E93" w:rsidRPr="00C61BC9" w:rsidRDefault="00667E93" w:rsidP="00667E93">
      <w:pPr>
        <w:jc w:val="center"/>
        <w:rPr>
          <w:b/>
          <w:i/>
          <w:color w:val="FF0000"/>
        </w:rPr>
      </w:pPr>
      <w:r w:rsidRPr="00C61BC9">
        <w:rPr>
          <w:b/>
          <w:i/>
          <w:color w:val="FF0000"/>
        </w:rPr>
        <w:t>ACCA’s Educational Offerings for an Evolving Marketplace</w:t>
      </w:r>
    </w:p>
    <w:p w:rsidR="00667E93" w:rsidRPr="00240F46" w:rsidRDefault="00667E93" w:rsidP="00667E93">
      <w:pPr>
        <w:jc w:val="center"/>
      </w:pPr>
      <w:r>
        <w:t>Updated 4 November 2015</w:t>
      </w:r>
    </w:p>
    <w:p w:rsidR="00667E93" w:rsidRPr="00240F46" w:rsidRDefault="00667E93" w:rsidP="00667E93">
      <w:pPr>
        <w:jc w:val="both"/>
      </w:pPr>
    </w:p>
    <w:p w:rsidR="00667E93" w:rsidRDefault="00667E93" w:rsidP="00667E93">
      <w:pPr>
        <w:spacing w:line="276" w:lineRule="auto"/>
        <w:jc w:val="both"/>
        <w:rPr>
          <w:rFonts w:eastAsia="Calibri"/>
          <w:b/>
          <w:color w:val="FF0000"/>
          <w:sz w:val="28"/>
          <w:szCs w:val="28"/>
          <w:u w:val="single"/>
        </w:rPr>
        <w:sectPr w:rsidR="00667E93" w:rsidSect="00667E93">
          <w:headerReference w:type="first" r:id="rId35"/>
          <w:pgSz w:w="12240" w:h="15840" w:code="1"/>
          <w:pgMar w:top="720" w:right="1296" w:bottom="576" w:left="1296" w:header="432" w:footer="432" w:gutter="0"/>
          <w:cols w:space="720"/>
          <w:titlePg/>
        </w:sectPr>
      </w:pPr>
    </w:p>
    <w:p w:rsidR="00667E93" w:rsidRDefault="00667E93" w:rsidP="00667E93">
      <w:pPr>
        <w:spacing w:line="276" w:lineRule="auto"/>
        <w:jc w:val="both"/>
        <w:rPr>
          <w:rFonts w:eastAsia="Calibri"/>
          <w:b/>
          <w:color w:val="FF0000"/>
          <w:sz w:val="28"/>
          <w:szCs w:val="28"/>
          <w:u w:val="single"/>
        </w:rPr>
      </w:pPr>
      <w:r w:rsidRPr="00C61BC9">
        <w:rPr>
          <w:rFonts w:eastAsia="Calibri"/>
          <w:b/>
          <w:color w:val="FF0000"/>
          <w:sz w:val="28"/>
          <w:szCs w:val="28"/>
          <w:u w:val="single"/>
        </w:rPr>
        <w:t xml:space="preserve">Contractor </w:t>
      </w:r>
      <w:proofErr w:type="gramStart"/>
      <w:r w:rsidRPr="00C61BC9">
        <w:rPr>
          <w:rFonts w:eastAsia="Calibri"/>
          <w:b/>
          <w:color w:val="FF0000"/>
          <w:sz w:val="28"/>
          <w:szCs w:val="28"/>
          <w:u w:val="single"/>
        </w:rPr>
        <w:t>To</w:t>
      </w:r>
      <w:proofErr w:type="gramEnd"/>
      <w:r w:rsidRPr="00C61BC9">
        <w:rPr>
          <w:rFonts w:eastAsia="Calibri"/>
          <w:b/>
          <w:color w:val="FF0000"/>
          <w:sz w:val="28"/>
          <w:szCs w:val="28"/>
          <w:u w:val="single"/>
        </w:rPr>
        <w:t xml:space="preserve"> Contractor</w:t>
      </w:r>
    </w:p>
    <w:p w:rsidR="00667E93" w:rsidRPr="00C61BC9" w:rsidRDefault="00667E93" w:rsidP="00667E93">
      <w:pPr>
        <w:spacing w:line="276" w:lineRule="auto"/>
        <w:jc w:val="both"/>
        <w:rPr>
          <w:rFonts w:eastAsia="Calibri"/>
          <w:color w:val="FF0000"/>
        </w:rPr>
      </w:pPr>
      <w:r w:rsidRPr="003A78DA">
        <w:rPr>
          <w:rFonts w:eastAsia="Calibri"/>
        </w:rPr>
        <w:t>For access to member benefits:</w:t>
      </w:r>
      <w:r w:rsidRPr="003A78DA">
        <w:rPr>
          <w:rFonts w:eastAsia="Calibri"/>
        </w:rPr>
        <w:tab/>
        <w:t xml:space="preserve"> </w:t>
      </w:r>
      <w:hyperlink r:id="rId36" w:history="1">
        <w:r w:rsidRPr="003A78DA">
          <w:rPr>
            <w:rStyle w:val="Hyperlink"/>
            <w:rFonts w:eastAsia="Calibri"/>
            <w:sz w:val="20"/>
          </w:rPr>
          <w:t>http://members.acca.org/home</w:t>
        </w:r>
      </w:hyperlink>
      <w:r>
        <w:rPr>
          <w:rFonts w:eastAsia="Calibri"/>
          <w:color w:val="FF0000"/>
        </w:rPr>
        <w:t xml:space="preserve"> </w:t>
      </w:r>
    </w:p>
    <w:p w:rsidR="00667E93" w:rsidRPr="00904C71" w:rsidRDefault="00667E93" w:rsidP="004329C6">
      <w:pPr>
        <w:pStyle w:val="ListParagraph"/>
        <w:numPr>
          <w:ilvl w:val="0"/>
          <w:numId w:val="7"/>
        </w:numPr>
        <w:spacing w:after="200" w:line="276" w:lineRule="auto"/>
        <w:ind w:left="720"/>
      </w:pPr>
      <w:r>
        <w:t>ACCA Conference</w:t>
      </w:r>
    </w:p>
    <w:p w:rsidR="00667E93" w:rsidRDefault="00667E93" w:rsidP="004329C6">
      <w:pPr>
        <w:pStyle w:val="ListParagraph"/>
        <w:numPr>
          <w:ilvl w:val="0"/>
          <w:numId w:val="7"/>
        </w:numPr>
        <w:spacing w:after="200" w:line="276" w:lineRule="auto"/>
        <w:ind w:left="720"/>
      </w:pPr>
      <w:r>
        <w:t>Mixed Groups</w:t>
      </w:r>
    </w:p>
    <w:p w:rsidR="00667E93" w:rsidRPr="004907D4" w:rsidRDefault="00667E93" w:rsidP="004329C6">
      <w:pPr>
        <w:pStyle w:val="ListParagraph"/>
        <w:numPr>
          <w:ilvl w:val="0"/>
          <w:numId w:val="7"/>
        </w:numPr>
        <w:spacing w:after="200" w:line="276" w:lineRule="auto"/>
        <w:ind w:left="720"/>
      </w:pPr>
      <w:r>
        <w:t>Code of Professional Conduct</w:t>
      </w:r>
    </w:p>
    <w:p w:rsidR="00667E93" w:rsidRDefault="00667E93" w:rsidP="004329C6">
      <w:pPr>
        <w:pStyle w:val="ListParagraph"/>
        <w:numPr>
          <w:ilvl w:val="0"/>
          <w:numId w:val="7"/>
        </w:numPr>
        <w:spacing w:after="200" w:line="276" w:lineRule="auto"/>
        <w:ind w:left="720"/>
      </w:pPr>
      <w:r>
        <w:t>ACCA Blogs</w:t>
      </w:r>
    </w:p>
    <w:p w:rsidR="00667E93" w:rsidRDefault="00667E93" w:rsidP="004329C6">
      <w:pPr>
        <w:pStyle w:val="ListParagraph"/>
        <w:numPr>
          <w:ilvl w:val="0"/>
          <w:numId w:val="8"/>
        </w:numPr>
        <w:spacing w:after="200" w:line="276" w:lineRule="auto"/>
        <w:ind w:left="1080"/>
      </w:pPr>
      <w:r>
        <w:t>Federal Affairs</w:t>
      </w:r>
    </w:p>
    <w:p w:rsidR="00667E93" w:rsidRDefault="00667E93" w:rsidP="004329C6">
      <w:pPr>
        <w:pStyle w:val="ListParagraph"/>
        <w:numPr>
          <w:ilvl w:val="0"/>
          <w:numId w:val="8"/>
        </w:numPr>
        <w:spacing w:after="200" w:line="276" w:lineRule="auto"/>
        <w:ind w:left="1080"/>
      </w:pPr>
      <w:r>
        <w:t>State Affairs</w:t>
      </w:r>
    </w:p>
    <w:p w:rsidR="00667E93" w:rsidRDefault="00667E93" w:rsidP="004329C6">
      <w:pPr>
        <w:pStyle w:val="ListParagraph"/>
        <w:numPr>
          <w:ilvl w:val="0"/>
          <w:numId w:val="8"/>
        </w:numPr>
        <w:spacing w:after="200" w:line="276" w:lineRule="auto"/>
        <w:ind w:left="1080"/>
      </w:pPr>
      <w:r>
        <w:t>Conference &amp; Expo</w:t>
      </w:r>
    </w:p>
    <w:p w:rsidR="00667E93" w:rsidRDefault="00667E93" w:rsidP="004329C6">
      <w:pPr>
        <w:pStyle w:val="ListParagraph"/>
        <w:numPr>
          <w:ilvl w:val="0"/>
          <w:numId w:val="8"/>
        </w:numPr>
        <w:spacing w:after="200" w:line="276" w:lineRule="auto"/>
        <w:ind w:left="1080"/>
      </w:pPr>
      <w:r>
        <w:t>Industry News &amp; Opinion</w:t>
      </w:r>
    </w:p>
    <w:p w:rsidR="00667E93" w:rsidRDefault="00667E93" w:rsidP="004329C6">
      <w:pPr>
        <w:pStyle w:val="ListParagraph"/>
        <w:numPr>
          <w:ilvl w:val="0"/>
          <w:numId w:val="8"/>
        </w:numPr>
        <w:spacing w:after="200" w:line="276" w:lineRule="auto"/>
        <w:ind w:left="1080"/>
      </w:pPr>
      <w:r>
        <w:t xml:space="preserve">Service Managers Forum </w:t>
      </w:r>
    </w:p>
    <w:p w:rsidR="00667E93" w:rsidRPr="005B7F1F" w:rsidRDefault="00667E93" w:rsidP="004329C6">
      <w:pPr>
        <w:pStyle w:val="ListParagraph"/>
        <w:numPr>
          <w:ilvl w:val="0"/>
          <w:numId w:val="8"/>
        </w:numPr>
        <w:spacing w:after="200" w:line="276" w:lineRule="auto"/>
        <w:ind w:left="1080"/>
      </w:pPr>
      <w:r>
        <w:t>Building Performance</w:t>
      </w:r>
    </w:p>
    <w:p w:rsidR="00667E93" w:rsidRDefault="00667E93" w:rsidP="00667E93">
      <w:pPr>
        <w:spacing w:line="276" w:lineRule="auto"/>
        <w:ind w:left="180"/>
        <w:contextualSpacing/>
        <w:jc w:val="both"/>
        <w:rPr>
          <w:rFonts w:eastAsia="Calibri"/>
          <w:b/>
          <w:color w:val="FF0000"/>
          <w:sz w:val="28"/>
          <w:szCs w:val="28"/>
          <w:u w:val="single"/>
        </w:rPr>
      </w:pPr>
      <w:r>
        <w:rPr>
          <w:rFonts w:eastAsia="Calibri"/>
          <w:b/>
          <w:color w:val="FF0000"/>
          <w:sz w:val="28"/>
          <w:szCs w:val="28"/>
          <w:u w:val="single"/>
        </w:rPr>
        <w:t>QA &amp; RSI Training</w:t>
      </w:r>
    </w:p>
    <w:p w:rsidR="00667E93" w:rsidRPr="005B7F1F" w:rsidRDefault="00667E93" w:rsidP="00667E93">
      <w:pPr>
        <w:spacing w:line="276" w:lineRule="auto"/>
        <w:ind w:left="180"/>
        <w:contextualSpacing/>
        <w:jc w:val="both"/>
        <w:rPr>
          <w:rFonts w:eastAsia="Calibri"/>
        </w:rPr>
      </w:pPr>
      <w:r>
        <w:rPr>
          <w:rFonts w:eastAsia="Calibri"/>
        </w:rPr>
        <w:t>Access to all contractors:</w:t>
      </w:r>
    </w:p>
    <w:p w:rsidR="00667E93" w:rsidRPr="005B7F1F" w:rsidRDefault="00510A10" w:rsidP="00667E93">
      <w:pPr>
        <w:spacing w:line="276" w:lineRule="auto"/>
        <w:ind w:left="180"/>
        <w:contextualSpacing/>
        <w:jc w:val="both"/>
        <w:rPr>
          <w:rFonts w:eastAsia="Calibri"/>
          <w:b/>
          <w:color w:val="FF0000"/>
          <w:sz w:val="20"/>
          <w:u w:val="single"/>
        </w:rPr>
      </w:pPr>
      <w:hyperlink r:id="rId37" w:history="1">
        <w:r w:rsidR="00667E93" w:rsidRPr="000D15A0">
          <w:rPr>
            <w:rStyle w:val="Hyperlink"/>
            <w:rFonts w:eastAsia="Calibri"/>
            <w:b/>
            <w:sz w:val="20"/>
          </w:rPr>
          <w:t>http://www.acca.org/qa/resources</w:t>
        </w:r>
      </w:hyperlink>
      <w:r w:rsidR="00667E93">
        <w:rPr>
          <w:rFonts w:eastAsia="Calibri"/>
          <w:b/>
          <w:color w:val="FF0000"/>
          <w:sz w:val="20"/>
          <w:u w:val="single"/>
        </w:rPr>
        <w:t xml:space="preserve">  </w:t>
      </w:r>
    </w:p>
    <w:p w:rsidR="00667E93" w:rsidRDefault="00667E93" w:rsidP="004329C6">
      <w:pPr>
        <w:numPr>
          <w:ilvl w:val="0"/>
          <w:numId w:val="15"/>
        </w:numPr>
        <w:spacing w:after="0" w:line="276" w:lineRule="auto"/>
        <w:ind w:left="720"/>
        <w:contextualSpacing/>
        <w:jc w:val="both"/>
        <w:rPr>
          <w:rFonts w:eastAsia="Calibri"/>
        </w:rPr>
      </w:pPr>
      <w:r>
        <w:rPr>
          <w:rFonts w:eastAsia="Calibri"/>
        </w:rPr>
        <w:t>QA Contractor Elements</w:t>
      </w:r>
    </w:p>
    <w:p w:rsidR="00667E93" w:rsidRDefault="00667E93" w:rsidP="004329C6">
      <w:pPr>
        <w:numPr>
          <w:ilvl w:val="0"/>
          <w:numId w:val="15"/>
        </w:numPr>
        <w:spacing w:after="0" w:line="276" w:lineRule="auto"/>
        <w:ind w:left="720"/>
        <w:contextualSpacing/>
        <w:jc w:val="both"/>
        <w:rPr>
          <w:rFonts w:eastAsia="Calibri"/>
        </w:rPr>
      </w:pPr>
      <w:r>
        <w:rPr>
          <w:rFonts w:eastAsia="Calibri"/>
        </w:rPr>
        <w:t>Participation Requirements</w:t>
      </w:r>
    </w:p>
    <w:p w:rsidR="00667E93" w:rsidRDefault="00667E93" w:rsidP="004329C6">
      <w:pPr>
        <w:numPr>
          <w:ilvl w:val="0"/>
          <w:numId w:val="15"/>
        </w:numPr>
        <w:spacing w:after="0" w:line="276" w:lineRule="auto"/>
        <w:ind w:left="720"/>
        <w:contextualSpacing/>
        <w:jc w:val="both"/>
        <w:rPr>
          <w:rFonts w:eastAsia="Calibri"/>
        </w:rPr>
      </w:pPr>
      <w:r>
        <w:rPr>
          <w:rFonts w:eastAsia="Calibri"/>
        </w:rPr>
        <w:t>Outdoor Load Calculation Design Conditions</w:t>
      </w:r>
    </w:p>
    <w:p w:rsidR="00667E93" w:rsidRDefault="00667E93" w:rsidP="004329C6">
      <w:pPr>
        <w:numPr>
          <w:ilvl w:val="0"/>
          <w:numId w:val="15"/>
        </w:numPr>
        <w:spacing w:after="0" w:line="276" w:lineRule="auto"/>
        <w:ind w:left="720"/>
        <w:contextualSpacing/>
        <w:jc w:val="both"/>
        <w:rPr>
          <w:rFonts w:eastAsia="Calibri"/>
        </w:rPr>
      </w:pPr>
      <w:r>
        <w:rPr>
          <w:rFonts w:eastAsia="Calibri"/>
        </w:rPr>
        <w:t>QA Sample Policy Template</w:t>
      </w:r>
    </w:p>
    <w:p w:rsidR="00667E93" w:rsidRDefault="00667E93" w:rsidP="004329C6">
      <w:pPr>
        <w:numPr>
          <w:ilvl w:val="0"/>
          <w:numId w:val="15"/>
        </w:numPr>
        <w:spacing w:after="0" w:line="276" w:lineRule="auto"/>
        <w:ind w:left="720"/>
        <w:contextualSpacing/>
        <w:jc w:val="both"/>
        <w:rPr>
          <w:rFonts w:eastAsia="Calibri"/>
        </w:rPr>
      </w:pPr>
      <w:r>
        <w:rPr>
          <w:rFonts w:eastAsia="Calibri"/>
        </w:rPr>
        <w:t>ENERGY STAR Checklists</w:t>
      </w:r>
    </w:p>
    <w:p w:rsidR="00667E93" w:rsidRDefault="00667E93" w:rsidP="004329C6">
      <w:pPr>
        <w:numPr>
          <w:ilvl w:val="0"/>
          <w:numId w:val="15"/>
        </w:numPr>
        <w:spacing w:after="0" w:line="276" w:lineRule="auto"/>
        <w:ind w:left="720"/>
        <w:contextualSpacing/>
        <w:jc w:val="both"/>
        <w:rPr>
          <w:rFonts w:eastAsia="Calibri"/>
        </w:rPr>
      </w:pPr>
      <w:r>
        <w:rPr>
          <w:rFonts w:eastAsia="Calibri"/>
        </w:rPr>
        <w:t>RSI HVAC Verifiers</w:t>
      </w:r>
    </w:p>
    <w:p w:rsidR="00667E93" w:rsidRPr="00FD5F37" w:rsidRDefault="00667E93" w:rsidP="00667E93">
      <w:pPr>
        <w:spacing w:line="276" w:lineRule="auto"/>
        <w:ind w:left="720"/>
        <w:contextualSpacing/>
        <w:jc w:val="both"/>
        <w:rPr>
          <w:rFonts w:eastAsia="Calibri"/>
        </w:rPr>
      </w:pPr>
    </w:p>
    <w:p w:rsidR="00667E93" w:rsidRPr="00F75552" w:rsidRDefault="00667E93" w:rsidP="00667E93">
      <w:pPr>
        <w:spacing w:line="276" w:lineRule="auto"/>
        <w:contextualSpacing/>
        <w:jc w:val="both"/>
        <w:rPr>
          <w:rFonts w:eastAsia="Calibri"/>
          <w:b/>
          <w:color w:val="FF0000"/>
          <w:sz w:val="28"/>
          <w:szCs w:val="28"/>
          <w:u w:val="single"/>
        </w:rPr>
      </w:pPr>
      <w:r w:rsidRPr="00F75552">
        <w:rPr>
          <w:rFonts w:eastAsia="Calibri"/>
          <w:b/>
          <w:color w:val="FF0000"/>
          <w:sz w:val="28"/>
          <w:szCs w:val="28"/>
          <w:u w:val="single"/>
        </w:rPr>
        <w:t>Free To Members Video Training</w:t>
      </w:r>
    </w:p>
    <w:p w:rsidR="00667E93" w:rsidRPr="00C61BC9" w:rsidRDefault="00667E93" w:rsidP="00667E93">
      <w:pPr>
        <w:spacing w:line="276" w:lineRule="auto"/>
        <w:contextualSpacing/>
        <w:jc w:val="both"/>
        <w:rPr>
          <w:rFonts w:eastAsia="Calibri"/>
          <w:b/>
          <w:color w:val="FF0000"/>
          <w:sz w:val="28"/>
          <w:szCs w:val="28"/>
          <w:u w:val="single"/>
        </w:rPr>
      </w:pPr>
      <w:r w:rsidRPr="00F75552">
        <w:rPr>
          <w:rFonts w:eastAsia="Calibri"/>
        </w:rPr>
        <w:t>Watch:</w:t>
      </w:r>
      <w:r w:rsidRPr="00F75552">
        <w:rPr>
          <w:rFonts w:eastAsia="Calibri"/>
          <w:b/>
          <w:sz w:val="28"/>
          <w:szCs w:val="28"/>
          <w:u w:val="single"/>
        </w:rPr>
        <w:t xml:space="preserve"> </w:t>
      </w:r>
      <w:hyperlink r:id="rId38" w:history="1">
        <w:r w:rsidRPr="001C5080">
          <w:rPr>
            <w:rStyle w:val="Hyperlink"/>
            <w:rFonts w:eastAsia="Calibri"/>
            <w:sz w:val="20"/>
          </w:rPr>
          <w:t>http://members.acca.org/acca/watch</w:t>
        </w:r>
      </w:hyperlink>
      <w:r>
        <w:rPr>
          <w:rFonts w:eastAsia="Calibri"/>
          <w:color w:val="FF0000"/>
          <w:sz w:val="20"/>
        </w:rPr>
        <w:t xml:space="preserve"> </w:t>
      </w:r>
    </w:p>
    <w:p w:rsidR="00667E93" w:rsidRPr="009E4507" w:rsidRDefault="00667E93" w:rsidP="004329C6">
      <w:pPr>
        <w:pStyle w:val="ListParagraph"/>
        <w:numPr>
          <w:ilvl w:val="0"/>
          <w:numId w:val="12"/>
        </w:numPr>
        <w:spacing w:after="200" w:line="276" w:lineRule="auto"/>
      </w:pPr>
      <w:r w:rsidRPr="009E4507">
        <w:t>Performance Reviews For Success</w:t>
      </w:r>
    </w:p>
    <w:p w:rsidR="00667E93" w:rsidRPr="009E4507" w:rsidRDefault="00667E93" w:rsidP="004329C6">
      <w:pPr>
        <w:pStyle w:val="ListParagraph"/>
        <w:numPr>
          <w:ilvl w:val="0"/>
          <w:numId w:val="12"/>
        </w:numPr>
        <w:spacing w:after="200" w:line="276" w:lineRule="auto"/>
      </w:pPr>
      <w:r w:rsidRPr="009E4507">
        <w:t>Stress in Service Contracting</w:t>
      </w:r>
    </w:p>
    <w:p w:rsidR="00667E93" w:rsidRPr="005B5BBD" w:rsidRDefault="00667E93" w:rsidP="004329C6">
      <w:pPr>
        <w:pStyle w:val="ListParagraph"/>
        <w:numPr>
          <w:ilvl w:val="0"/>
          <w:numId w:val="12"/>
        </w:numPr>
        <w:spacing w:after="200" w:line="276" w:lineRule="auto"/>
      </w:pPr>
      <w:r w:rsidRPr="009E4507">
        <w:t>10 Easy Steps to Handling the Poor Performer</w:t>
      </w:r>
    </w:p>
    <w:p w:rsidR="00667E93" w:rsidRPr="00E25814" w:rsidRDefault="00667E93" w:rsidP="00667E93">
      <w:pPr>
        <w:pStyle w:val="ListParagraph"/>
        <w:ind w:left="180"/>
        <w:rPr>
          <w:b/>
          <w:i/>
        </w:rPr>
      </w:pPr>
      <w:r w:rsidRPr="002F5967">
        <w:rPr>
          <w:b/>
          <w:i/>
        </w:rPr>
        <w:t>Plus</w:t>
      </w:r>
      <w:r>
        <w:rPr>
          <w:b/>
          <w:i/>
        </w:rPr>
        <w:t>,</w:t>
      </w:r>
      <w:r w:rsidRPr="002F5967">
        <w:rPr>
          <w:b/>
          <w:i/>
        </w:rPr>
        <w:t xml:space="preserve"> </w:t>
      </w:r>
      <w:r>
        <w:rPr>
          <w:b/>
          <w:i/>
        </w:rPr>
        <w:t xml:space="preserve">ACCA has an additional </w:t>
      </w:r>
      <w:r w:rsidRPr="002F5967">
        <w:rPr>
          <w:b/>
          <w:i/>
        </w:rPr>
        <w:t xml:space="preserve">133 additional </w:t>
      </w:r>
      <w:r>
        <w:rPr>
          <w:b/>
          <w:i/>
        </w:rPr>
        <w:t>Videos covering contracting management and employee relationship issues.</w:t>
      </w:r>
    </w:p>
    <w:p w:rsidR="00667E93" w:rsidRPr="002F5967" w:rsidRDefault="00667E93" w:rsidP="00667E93">
      <w:pPr>
        <w:pStyle w:val="ListParagraph"/>
        <w:ind w:left="180"/>
        <w:rPr>
          <w:b/>
          <w:i/>
        </w:rPr>
      </w:pPr>
      <w:r>
        <w:rPr>
          <w:rFonts w:cs="Arial"/>
          <w:noProof/>
          <w:color w:val="1A1A1A"/>
          <w:sz w:val="35"/>
          <w:szCs w:val="35"/>
        </w:rPr>
        <w:t xml:space="preserve">     </w:t>
      </w:r>
      <w:r w:rsidRPr="00FD5F37">
        <w:rPr>
          <w:rFonts w:cs="Arial"/>
          <w:noProof/>
          <w:color w:val="1A1A1A"/>
          <w:sz w:val="35"/>
          <w:szCs w:val="35"/>
        </w:rPr>
        <w:drawing>
          <wp:inline distT="0" distB="0" distL="0" distR="0">
            <wp:extent cx="1847850" cy="2762250"/>
            <wp:effectExtent l="0" t="0" r="0" b="0"/>
            <wp:docPr id="20" name="Picture 20" descr="bigstock-Sweating-businessman-due-to-ho-3640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stock-Sweating-businessman-due-to-ho-364073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0" cy="2762250"/>
                    </a:xfrm>
                    <a:prstGeom prst="rect">
                      <a:avLst/>
                    </a:prstGeom>
                    <a:noFill/>
                    <a:ln>
                      <a:noFill/>
                    </a:ln>
                  </pic:spPr>
                </pic:pic>
              </a:graphicData>
            </a:graphic>
          </wp:inline>
        </w:drawing>
      </w:r>
    </w:p>
    <w:p w:rsidR="00667E93" w:rsidRDefault="00667E93" w:rsidP="00667E93">
      <w:pPr>
        <w:spacing w:after="200" w:line="276" w:lineRule="auto"/>
        <w:contextualSpacing/>
        <w:jc w:val="both"/>
        <w:rPr>
          <w:rFonts w:eastAsia="Calibri"/>
          <w:b/>
          <w:color w:val="FF0000"/>
          <w:sz w:val="28"/>
          <w:szCs w:val="28"/>
          <w:u w:val="single"/>
        </w:rPr>
      </w:pPr>
      <w:r>
        <w:rPr>
          <w:rFonts w:eastAsia="Calibri"/>
          <w:b/>
          <w:color w:val="FF0000"/>
          <w:sz w:val="28"/>
          <w:szCs w:val="28"/>
          <w:u w:val="single"/>
        </w:rPr>
        <w:t>Safety Downloads</w:t>
      </w:r>
    </w:p>
    <w:p w:rsidR="00667E93" w:rsidRPr="003A78DA" w:rsidRDefault="00667E93" w:rsidP="00667E93">
      <w:pPr>
        <w:spacing w:after="200" w:line="276" w:lineRule="auto"/>
        <w:contextualSpacing/>
        <w:jc w:val="both"/>
        <w:rPr>
          <w:rFonts w:eastAsia="Calibri"/>
          <w:color w:val="FF0000"/>
          <w:sz w:val="20"/>
        </w:rPr>
      </w:pPr>
      <w:r>
        <w:rPr>
          <w:rFonts w:eastAsia="Calibri"/>
        </w:rPr>
        <w:t>Risk Management Library</w:t>
      </w:r>
      <w:r w:rsidRPr="003A78DA">
        <w:rPr>
          <w:rFonts w:eastAsia="Calibri"/>
        </w:rPr>
        <w:t>:</w:t>
      </w:r>
      <w:r w:rsidRPr="003A78DA">
        <w:rPr>
          <w:rFonts w:eastAsia="Calibri"/>
        </w:rPr>
        <w:tab/>
        <w:t xml:space="preserve"> </w:t>
      </w:r>
      <w:hyperlink r:id="rId40" w:history="1">
        <w:r w:rsidRPr="00614B7D">
          <w:rPr>
            <w:rStyle w:val="Hyperlink"/>
            <w:sz w:val="20"/>
          </w:rPr>
          <w:t>http://www.acca.org/members/downloads</w:t>
        </w:r>
      </w:hyperlink>
      <w:r>
        <w:rPr>
          <w:color w:val="000000"/>
          <w:sz w:val="20"/>
          <w:u w:val="single"/>
        </w:rPr>
        <w:t xml:space="preserve">  </w:t>
      </w:r>
    </w:p>
    <w:p w:rsidR="00667E93" w:rsidRPr="00020D98" w:rsidRDefault="00510A10" w:rsidP="004329C6">
      <w:pPr>
        <w:numPr>
          <w:ilvl w:val="0"/>
          <w:numId w:val="11"/>
        </w:numPr>
        <w:spacing w:after="0" w:line="240" w:lineRule="atLeast"/>
        <w:ind w:left="720"/>
      </w:pPr>
      <w:hyperlink r:id="rId41" w:history="1">
        <w:r w:rsidR="00667E93" w:rsidRPr="00020D98">
          <w:rPr>
            <w:bCs/>
          </w:rPr>
          <w:t>A SIR Program – It’s Just the Ticket!</w:t>
        </w:r>
      </w:hyperlink>
    </w:p>
    <w:p w:rsidR="00667E93" w:rsidRPr="00020D98" w:rsidRDefault="00510A10" w:rsidP="004329C6">
      <w:pPr>
        <w:numPr>
          <w:ilvl w:val="0"/>
          <w:numId w:val="11"/>
        </w:numPr>
        <w:spacing w:after="0" w:line="240" w:lineRule="atLeast"/>
        <w:ind w:left="720"/>
      </w:pPr>
      <w:hyperlink r:id="rId42" w:history="1">
        <w:r w:rsidR="00667E93" w:rsidRPr="00020D98">
          <w:rPr>
            <w:bCs/>
          </w:rPr>
          <w:t>Who Are You Insuring?</w:t>
        </w:r>
      </w:hyperlink>
    </w:p>
    <w:p w:rsidR="00667E93" w:rsidRPr="00020D98" w:rsidRDefault="00510A10" w:rsidP="004329C6">
      <w:pPr>
        <w:numPr>
          <w:ilvl w:val="0"/>
          <w:numId w:val="11"/>
        </w:numPr>
        <w:spacing w:after="0" w:line="240" w:lineRule="atLeast"/>
        <w:ind w:left="720"/>
      </w:pPr>
      <w:hyperlink r:id="rId43" w:history="1">
        <w:r w:rsidR="00667E93" w:rsidRPr="00020D98">
          <w:rPr>
            <w:bCs/>
          </w:rPr>
          <w:t>Who Pays for Errors?</w:t>
        </w:r>
      </w:hyperlink>
    </w:p>
    <w:p w:rsidR="00667E93" w:rsidRPr="00020D98" w:rsidRDefault="00510A10" w:rsidP="004329C6">
      <w:pPr>
        <w:numPr>
          <w:ilvl w:val="0"/>
          <w:numId w:val="11"/>
        </w:numPr>
        <w:spacing w:after="0" w:line="240" w:lineRule="atLeast"/>
        <w:ind w:left="720"/>
      </w:pPr>
      <w:hyperlink r:id="rId44" w:history="1">
        <w:r w:rsidR="00667E93" w:rsidRPr="00020D98">
          <w:rPr>
            <w:bCs/>
          </w:rPr>
          <w:t>Conduct a “Safety” Interview</w:t>
        </w:r>
      </w:hyperlink>
    </w:p>
    <w:p w:rsidR="00667E93" w:rsidRPr="00020D98" w:rsidRDefault="00510A10" w:rsidP="004329C6">
      <w:pPr>
        <w:numPr>
          <w:ilvl w:val="0"/>
          <w:numId w:val="11"/>
        </w:numPr>
        <w:spacing w:after="0" w:line="240" w:lineRule="atLeast"/>
        <w:ind w:left="720"/>
      </w:pPr>
      <w:hyperlink r:id="rId45" w:history="1">
        <w:r w:rsidR="00667E93">
          <w:rPr>
            <w:bCs/>
          </w:rPr>
          <w:t>Don’t Risk a L</w:t>
        </w:r>
        <w:r w:rsidR="00667E93" w:rsidRPr="00020D98">
          <w:rPr>
            <w:bCs/>
          </w:rPr>
          <w:t>ot to Save a Little</w:t>
        </w:r>
      </w:hyperlink>
    </w:p>
    <w:p w:rsidR="00667E93" w:rsidRPr="00020D98" w:rsidRDefault="00510A10" w:rsidP="004329C6">
      <w:pPr>
        <w:numPr>
          <w:ilvl w:val="0"/>
          <w:numId w:val="11"/>
        </w:numPr>
        <w:spacing w:after="0" w:line="240" w:lineRule="atLeast"/>
        <w:ind w:left="720"/>
      </w:pPr>
      <w:hyperlink r:id="rId46" w:history="1">
        <w:r w:rsidR="00667E93" w:rsidRPr="00020D98">
          <w:rPr>
            <w:bCs/>
          </w:rPr>
          <w:t>Distracted Driving: At What Cost?</w:t>
        </w:r>
      </w:hyperlink>
    </w:p>
    <w:p w:rsidR="00667E93" w:rsidRPr="00020D98" w:rsidRDefault="00510A10" w:rsidP="004329C6">
      <w:pPr>
        <w:numPr>
          <w:ilvl w:val="0"/>
          <w:numId w:val="11"/>
        </w:numPr>
        <w:spacing w:after="0" w:line="240" w:lineRule="atLeast"/>
        <w:ind w:left="720"/>
      </w:pPr>
      <w:hyperlink r:id="rId47" w:history="1">
        <w:r w:rsidR="00667E93" w:rsidRPr="00020D98">
          <w:rPr>
            <w:bCs/>
          </w:rPr>
          <w:t>First Impressions Work Both Ways</w:t>
        </w:r>
      </w:hyperlink>
    </w:p>
    <w:p w:rsidR="00667E93" w:rsidRPr="00020D98" w:rsidRDefault="00510A10" w:rsidP="004329C6">
      <w:pPr>
        <w:numPr>
          <w:ilvl w:val="0"/>
          <w:numId w:val="11"/>
        </w:numPr>
        <w:spacing w:after="0" w:line="240" w:lineRule="atLeast"/>
        <w:ind w:left="720"/>
      </w:pPr>
      <w:hyperlink r:id="rId48" w:history="1">
        <w:r w:rsidR="00667E93" w:rsidRPr="00020D98">
          <w:rPr>
            <w:bCs/>
          </w:rPr>
          <w:t>Set Driving Expectations</w:t>
        </w:r>
      </w:hyperlink>
    </w:p>
    <w:p w:rsidR="00667E93" w:rsidRPr="00020D98" w:rsidRDefault="00510A10" w:rsidP="004329C6">
      <w:pPr>
        <w:numPr>
          <w:ilvl w:val="0"/>
          <w:numId w:val="11"/>
        </w:numPr>
        <w:spacing w:after="0" w:line="240" w:lineRule="atLeast"/>
        <w:ind w:left="720"/>
      </w:pPr>
      <w:hyperlink r:id="rId49" w:history="1">
        <w:r w:rsidR="00667E93" w:rsidRPr="00020D98">
          <w:rPr>
            <w:bCs/>
          </w:rPr>
          <w:t>Workers’ Compensation Fraud</w:t>
        </w:r>
      </w:hyperlink>
    </w:p>
    <w:p w:rsidR="00667E93" w:rsidRPr="00020D98" w:rsidRDefault="00510A10" w:rsidP="004329C6">
      <w:pPr>
        <w:numPr>
          <w:ilvl w:val="0"/>
          <w:numId w:val="11"/>
        </w:numPr>
        <w:spacing w:after="0" w:line="240" w:lineRule="atLeast"/>
        <w:ind w:left="720"/>
      </w:pPr>
      <w:hyperlink r:id="rId50" w:history="1">
        <w:r w:rsidR="00667E93" w:rsidRPr="00020D98">
          <w:rPr>
            <w:bCs/>
          </w:rPr>
          <w:t>How Much Is a Good Name Worth?</w:t>
        </w:r>
      </w:hyperlink>
    </w:p>
    <w:p w:rsidR="00667E93" w:rsidRPr="00020D98" w:rsidRDefault="00510A10" w:rsidP="004329C6">
      <w:pPr>
        <w:numPr>
          <w:ilvl w:val="0"/>
          <w:numId w:val="11"/>
        </w:numPr>
        <w:spacing w:after="0" w:line="240" w:lineRule="atLeast"/>
        <w:ind w:left="720"/>
      </w:pPr>
      <w:hyperlink r:id="rId51" w:history="1">
        <w:r w:rsidR="00667E93" w:rsidRPr="00020D98">
          <w:rPr>
            <w:bCs/>
          </w:rPr>
          <w:t>Two to Hire, Two to Fire!</w:t>
        </w:r>
      </w:hyperlink>
    </w:p>
    <w:p w:rsidR="00667E93" w:rsidRPr="00020D98" w:rsidRDefault="00510A10" w:rsidP="004329C6">
      <w:pPr>
        <w:numPr>
          <w:ilvl w:val="0"/>
          <w:numId w:val="11"/>
        </w:numPr>
        <w:spacing w:after="0" w:line="240" w:lineRule="atLeast"/>
        <w:ind w:left="720"/>
      </w:pPr>
      <w:hyperlink r:id="rId52" w:history="1">
        <w:r w:rsidR="00667E93" w:rsidRPr="00020D98">
          <w:rPr>
            <w:bCs/>
          </w:rPr>
          <w:t>Preparing for a Flu Pandemic</w:t>
        </w:r>
      </w:hyperlink>
    </w:p>
    <w:p w:rsidR="00667E93" w:rsidRPr="00020D98" w:rsidRDefault="00510A10" w:rsidP="004329C6">
      <w:pPr>
        <w:numPr>
          <w:ilvl w:val="0"/>
          <w:numId w:val="11"/>
        </w:numPr>
        <w:spacing w:after="0" w:line="240" w:lineRule="atLeast"/>
        <w:ind w:left="720"/>
      </w:pPr>
      <w:hyperlink r:id="rId53" w:history="1">
        <w:r w:rsidR="00667E93" w:rsidRPr="00020D98">
          <w:rPr>
            <w:bCs/>
          </w:rPr>
          <w:t>Concentrate On Safety</w:t>
        </w:r>
      </w:hyperlink>
    </w:p>
    <w:p w:rsidR="00667E93" w:rsidRPr="00020D98" w:rsidRDefault="00510A10" w:rsidP="004329C6">
      <w:pPr>
        <w:numPr>
          <w:ilvl w:val="0"/>
          <w:numId w:val="11"/>
        </w:numPr>
        <w:spacing w:after="0" w:line="240" w:lineRule="atLeast"/>
        <w:ind w:left="720"/>
      </w:pPr>
      <w:hyperlink r:id="rId54" w:history="1">
        <w:r w:rsidR="00667E93" w:rsidRPr="00020D98">
          <w:rPr>
            <w:bCs/>
          </w:rPr>
          <w:t>Real Value or Paper Value?</w:t>
        </w:r>
      </w:hyperlink>
    </w:p>
    <w:p w:rsidR="00667E93" w:rsidRPr="00020D98" w:rsidRDefault="00510A10" w:rsidP="004329C6">
      <w:pPr>
        <w:numPr>
          <w:ilvl w:val="0"/>
          <w:numId w:val="10"/>
        </w:numPr>
        <w:tabs>
          <w:tab w:val="left" w:pos="1080"/>
        </w:tabs>
        <w:spacing w:after="0" w:line="240" w:lineRule="atLeast"/>
        <w:ind w:hanging="720"/>
      </w:pPr>
      <w:hyperlink r:id="rId55" w:history="1">
        <w:r w:rsidR="00667E93" w:rsidRPr="00020D98">
          <w:rPr>
            <w:bCs/>
          </w:rPr>
          <w:t>Winter Driving Woes</w:t>
        </w:r>
      </w:hyperlink>
    </w:p>
    <w:p w:rsidR="00667E93" w:rsidRPr="00020D98" w:rsidRDefault="00510A10" w:rsidP="004329C6">
      <w:pPr>
        <w:numPr>
          <w:ilvl w:val="0"/>
          <w:numId w:val="10"/>
        </w:numPr>
        <w:tabs>
          <w:tab w:val="left" w:pos="1080"/>
        </w:tabs>
        <w:spacing w:after="0" w:line="240" w:lineRule="atLeast"/>
        <w:ind w:hanging="720"/>
      </w:pPr>
      <w:hyperlink r:id="rId56" w:history="1">
        <w:r w:rsidR="00667E93" w:rsidRPr="00020D98">
          <w:rPr>
            <w:bCs/>
          </w:rPr>
          <w:t>Battling Mother Nature</w:t>
        </w:r>
      </w:hyperlink>
    </w:p>
    <w:p w:rsidR="00667E93" w:rsidRPr="00020D98" w:rsidRDefault="00510A10" w:rsidP="004329C6">
      <w:pPr>
        <w:numPr>
          <w:ilvl w:val="0"/>
          <w:numId w:val="10"/>
        </w:numPr>
        <w:tabs>
          <w:tab w:val="left" w:pos="1080"/>
        </w:tabs>
        <w:spacing w:after="0" w:line="240" w:lineRule="atLeast"/>
        <w:ind w:hanging="720"/>
      </w:pPr>
      <w:hyperlink r:id="rId57" w:history="1">
        <w:r w:rsidR="00667E93" w:rsidRPr="00020D98">
          <w:rPr>
            <w:bCs/>
          </w:rPr>
          <w:t>Business Interruption</w:t>
        </w:r>
      </w:hyperlink>
    </w:p>
    <w:p w:rsidR="00667E93" w:rsidRPr="00020D98" w:rsidRDefault="00510A10" w:rsidP="004329C6">
      <w:pPr>
        <w:numPr>
          <w:ilvl w:val="0"/>
          <w:numId w:val="10"/>
        </w:numPr>
        <w:tabs>
          <w:tab w:val="left" w:pos="1080"/>
        </w:tabs>
        <w:spacing w:after="0" w:line="240" w:lineRule="atLeast"/>
        <w:ind w:hanging="720"/>
      </w:pPr>
      <w:hyperlink r:id="rId58" w:history="1">
        <w:r w:rsidR="00667E93" w:rsidRPr="00020D98">
          <w:rPr>
            <w:bCs/>
          </w:rPr>
          <w:t>Add TLC to Workers’ Comp</w:t>
        </w:r>
      </w:hyperlink>
    </w:p>
    <w:p w:rsidR="00667E93" w:rsidRPr="00E25814" w:rsidRDefault="00510A10" w:rsidP="004329C6">
      <w:pPr>
        <w:numPr>
          <w:ilvl w:val="0"/>
          <w:numId w:val="10"/>
        </w:numPr>
        <w:tabs>
          <w:tab w:val="left" w:pos="1080"/>
        </w:tabs>
        <w:spacing w:after="0" w:line="240" w:lineRule="atLeast"/>
        <w:ind w:hanging="720"/>
      </w:pPr>
      <w:hyperlink r:id="rId59" w:history="1">
        <w:r w:rsidR="00667E93" w:rsidRPr="00020D98">
          <w:rPr>
            <w:bCs/>
          </w:rPr>
          <w:t>Back to Back Safety</w:t>
        </w:r>
      </w:hyperlink>
    </w:p>
    <w:p w:rsidR="00667E93" w:rsidRDefault="00667E93" w:rsidP="00667E93">
      <w:pPr>
        <w:spacing w:line="276" w:lineRule="auto"/>
        <w:contextualSpacing/>
        <w:jc w:val="both"/>
        <w:rPr>
          <w:rFonts w:eastAsia="Calibri"/>
          <w:b/>
          <w:color w:val="FF0000"/>
          <w:sz w:val="28"/>
          <w:szCs w:val="28"/>
          <w:u w:val="single"/>
        </w:rPr>
      </w:pPr>
    </w:p>
    <w:p w:rsidR="00667E93" w:rsidRPr="004F1D1C" w:rsidRDefault="00667E93" w:rsidP="00667E93">
      <w:pPr>
        <w:spacing w:before="240" w:line="276" w:lineRule="auto"/>
        <w:ind w:left="180"/>
        <w:contextualSpacing/>
        <w:jc w:val="both"/>
        <w:rPr>
          <w:rFonts w:eastAsia="Calibri"/>
          <w:b/>
          <w:color w:val="FF0000"/>
          <w:sz w:val="16"/>
          <w:szCs w:val="16"/>
          <w:u w:val="single"/>
        </w:rPr>
      </w:pPr>
      <w:r>
        <w:rPr>
          <w:rFonts w:eastAsia="Calibri"/>
          <w:b/>
          <w:color w:val="FF0000"/>
          <w:sz w:val="28"/>
          <w:szCs w:val="28"/>
          <w:u w:val="single"/>
        </w:rPr>
        <w:br w:type="page"/>
      </w:r>
    </w:p>
    <w:p w:rsidR="00667E93" w:rsidRDefault="00667E93" w:rsidP="00667E93">
      <w:pPr>
        <w:spacing w:before="240" w:line="276" w:lineRule="auto"/>
        <w:ind w:left="180"/>
        <w:contextualSpacing/>
        <w:jc w:val="both"/>
        <w:rPr>
          <w:rFonts w:eastAsia="Calibri"/>
          <w:b/>
          <w:color w:val="FF0000"/>
          <w:sz w:val="28"/>
          <w:szCs w:val="28"/>
          <w:u w:val="single"/>
        </w:rPr>
      </w:pPr>
      <w:r w:rsidRPr="00C61BC9">
        <w:rPr>
          <w:rFonts w:eastAsia="Calibri"/>
          <w:b/>
          <w:color w:val="FF0000"/>
          <w:sz w:val="28"/>
          <w:szCs w:val="28"/>
          <w:u w:val="single"/>
        </w:rPr>
        <w:lastRenderedPageBreak/>
        <w:t xml:space="preserve">Free Member Downloads </w:t>
      </w:r>
    </w:p>
    <w:p w:rsidR="00667E93" w:rsidRDefault="00667E93" w:rsidP="00667E93">
      <w:pPr>
        <w:spacing w:line="276" w:lineRule="auto"/>
        <w:ind w:left="180"/>
        <w:contextualSpacing/>
        <w:jc w:val="both"/>
        <w:rPr>
          <w:rFonts w:eastAsia="Calibri"/>
        </w:rPr>
      </w:pPr>
      <w:r>
        <w:rPr>
          <w:rFonts w:eastAsia="Calibri"/>
        </w:rPr>
        <w:t>Keeping contractors up to date:</w:t>
      </w:r>
    </w:p>
    <w:p w:rsidR="00667E93" w:rsidRPr="00656A3E" w:rsidRDefault="00510A10" w:rsidP="00667E93">
      <w:pPr>
        <w:spacing w:line="276" w:lineRule="auto"/>
        <w:ind w:left="180"/>
        <w:contextualSpacing/>
        <w:jc w:val="both"/>
        <w:rPr>
          <w:rFonts w:eastAsia="Calibri"/>
          <w:sz w:val="20"/>
        </w:rPr>
      </w:pPr>
      <w:hyperlink r:id="rId60" w:history="1">
        <w:r w:rsidR="00667E93" w:rsidRPr="00656A3E">
          <w:rPr>
            <w:rStyle w:val="Hyperlink"/>
            <w:rFonts w:eastAsia="Calibri"/>
            <w:sz w:val="20"/>
          </w:rPr>
          <w:t>http://members.acca.org/home</w:t>
        </w:r>
      </w:hyperlink>
      <w:r w:rsidR="00667E93" w:rsidRPr="00656A3E">
        <w:rPr>
          <w:rFonts w:eastAsia="Calibri"/>
          <w:sz w:val="20"/>
        </w:rPr>
        <w:t xml:space="preserve"> </w:t>
      </w:r>
    </w:p>
    <w:p w:rsidR="00667E93" w:rsidRPr="009E4507" w:rsidRDefault="00667E93" w:rsidP="004329C6">
      <w:pPr>
        <w:pStyle w:val="ListParagraph"/>
        <w:numPr>
          <w:ilvl w:val="0"/>
          <w:numId w:val="6"/>
        </w:numPr>
        <w:spacing w:after="200" w:line="276" w:lineRule="auto"/>
      </w:pPr>
      <w:r w:rsidRPr="009E4507">
        <w:t>Residential HVAC Design for Quality Installation (Jack Rise Course)</w:t>
      </w:r>
    </w:p>
    <w:p w:rsidR="00667E93" w:rsidRPr="009E4507" w:rsidRDefault="00667E93" w:rsidP="004329C6">
      <w:pPr>
        <w:pStyle w:val="ListParagraph"/>
        <w:numPr>
          <w:ilvl w:val="0"/>
          <w:numId w:val="6"/>
        </w:numPr>
        <w:spacing w:after="200" w:line="276" w:lineRule="auto"/>
      </w:pPr>
      <w:r w:rsidRPr="009E4507">
        <w:t>Technical Bulletins</w:t>
      </w:r>
    </w:p>
    <w:p w:rsidR="00667E93" w:rsidRDefault="00667E93" w:rsidP="004329C6">
      <w:pPr>
        <w:pStyle w:val="ListParagraph"/>
        <w:numPr>
          <w:ilvl w:val="0"/>
          <w:numId w:val="6"/>
        </w:numPr>
        <w:spacing w:after="200" w:line="276" w:lineRule="auto"/>
      </w:pPr>
      <w:r w:rsidRPr="009E4507">
        <w:t>Customizable Brochures</w:t>
      </w:r>
    </w:p>
    <w:p w:rsidR="00667E93" w:rsidRDefault="00667E93" w:rsidP="004329C6">
      <w:pPr>
        <w:pStyle w:val="ListParagraph"/>
        <w:numPr>
          <w:ilvl w:val="0"/>
          <w:numId w:val="6"/>
        </w:numPr>
        <w:spacing w:after="200" w:line="276" w:lineRule="auto"/>
      </w:pPr>
      <w:proofErr w:type="spellStart"/>
      <w:r>
        <w:t>Comfor</w:t>
      </w:r>
      <w:proofErr w:type="spellEnd"/>
      <w:r>
        <w:t xml:space="preserve"> Tools (to be customized for distribution to customers)</w:t>
      </w:r>
    </w:p>
    <w:p w:rsidR="00667E93" w:rsidRPr="009E4507" w:rsidRDefault="00667E93" w:rsidP="004329C6">
      <w:pPr>
        <w:pStyle w:val="ListParagraph"/>
        <w:numPr>
          <w:ilvl w:val="0"/>
          <w:numId w:val="6"/>
        </w:numPr>
        <w:spacing w:after="200" w:line="276" w:lineRule="auto"/>
      </w:pPr>
      <w:r>
        <w:t>Q&amp;A Section</w:t>
      </w:r>
    </w:p>
    <w:p w:rsidR="00667E93" w:rsidRPr="009E4507" w:rsidRDefault="00667E93" w:rsidP="004329C6">
      <w:pPr>
        <w:pStyle w:val="ListParagraph"/>
        <w:numPr>
          <w:ilvl w:val="0"/>
          <w:numId w:val="6"/>
        </w:numPr>
        <w:spacing w:after="200" w:line="276" w:lineRule="auto"/>
      </w:pPr>
      <w:r w:rsidRPr="009E4507">
        <w:t>Forms and Templates</w:t>
      </w:r>
    </w:p>
    <w:p w:rsidR="00667E93" w:rsidRDefault="00667E93" w:rsidP="004329C6">
      <w:pPr>
        <w:pStyle w:val="ListParagraph"/>
        <w:numPr>
          <w:ilvl w:val="0"/>
          <w:numId w:val="6"/>
        </w:numPr>
        <w:spacing w:after="200" w:line="276" w:lineRule="auto"/>
      </w:pPr>
      <w:r>
        <w:t xml:space="preserve">ACCA </w:t>
      </w:r>
      <w:r w:rsidRPr="009E4507">
        <w:t>Annual Report</w:t>
      </w:r>
    </w:p>
    <w:p w:rsidR="00667E93" w:rsidRDefault="00667E93" w:rsidP="004329C6">
      <w:pPr>
        <w:pStyle w:val="ListParagraph"/>
        <w:numPr>
          <w:ilvl w:val="0"/>
          <w:numId w:val="6"/>
        </w:numPr>
        <w:spacing w:after="200" w:line="276" w:lineRule="auto"/>
      </w:pPr>
      <w:r>
        <w:t>Hurricane Last Minute Essentials Guide</w:t>
      </w:r>
    </w:p>
    <w:p w:rsidR="00667E93" w:rsidRDefault="00667E93" w:rsidP="004329C6">
      <w:pPr>
        <w:pStyle w:val="ListParagraph"/>
        <w:numPr>
          <w:ilvl w:val="0"/>
          <w:numId w:val="6"/>
        </w:numPr>
        <w:spacing w:after="200" w:line="276" w:lineRule="auto"/>
      </w:pPr>
      <w:r>
        <w:t>Sample Emergency Management Plan</w:t>
      </w:r>
    </w:p>
    <w:p w:rsidR="00667E93" w:rsidRPr="00FD5F37" w:rsidRDefault="00667E93" w:rsidP="004329C6">
      <w:pPr>
        <w:pStyle w:val="ListParagraph"/>
        <w:numPr>
          <w:ilvl w:val="0"/>
          <w:numId w:val="6"/>
        </w:numPr>
        <w:spacing w:after="200" w:line="276" w:lineRule="auto"/>
      </w:pPr>
      <w:r>
        <w:t>Open for Business Planning Package</w:t>
      </w:r>
    </w:p>
    <w:p w:rsidR="00667E93" w:rsidRDefault="00667E93" w:rsidP="00667E93">
      <w:pPr>
        <w:spacing w:line="276" w:lineRule="auto"/>
        <w:contextualSpacing/>
        <w:jc w:val="both"/>
        <w:rPr>
          <w:rFonts w:eastAsia="Calibri"/>
          <w:b/>
          <w:color w:val="FF0000"/>
          <w:sz w:val="28"/>
          <w:szCs w:val="28"/>
          <w:u w:val="single"/>
        </w:rPr>
      </w:pPr>
      <w:r w:rsidRPr="00C61BC9">
        <w:rPr>
          <w:rFonts w:eastAsia="Calibri"/>
          <w:b/>
          <w:color w:val="FF0000"/>
          <w:sz w:val="28"/>
          <w:szCs w:val="28"/>
          <w:u w:val="single"/>
        </w:rPr>
        <w:t xml:space="preserve">Contractor Focused CD’s &amp; DVDs </w:t>
      </w:r>
    </w:p>
    <w:p w:rsidR="00667E93" w:rsidRDefault="00667E93" w:rsidP="00667E93">
      <w:pPr>
        <w:spacing w:line="276" w:lineRule="auto"/>
        <w:contextualSpacing/>
        <w:jc w:val="both"/>
        <w:rPr>
          <w:rFonts w:eastAsia="Calibri"/>
        </w:rPr>
      </w:pPr>
      <w:r>
        <w:rPr>
          <w:rFonts w:eastAsia="Calibri"/>
        </w:rPr>
        <w:t>Training Library:</w:t>
      </w:r>
    </w:p>
    <w:p w:rsidR="00667E93" w:rsidRPr="005B5BBD" w:rsidRDefault="00510A10" w:rsidP="00667E93">
      <w:pPr>
        <w:pStyle w:val="ListParagraph"/>
        <w:spacing w:after="200" w:line="276" w:lineRule="auto"/>
      </w:pPr>
      <w:hyperlink r:id="rId61" w:history="1">
        <w:r w:rsidR="00667E93" w:rsidRPr="00614B7D">
          <w:rPr>
            <w:rStyle w:val="Hyperlink"/>
            <w:rFonts w:eastAsia="Calibri"/>
            <w:sz w:val="20"/>
          </w:rPr>
          <w:t>http://www.hvacessentials.com</w:t>
        </w:r>
      </w:hyperlink>
      <w:r w:rsidR="00667E93">
        <w:rPr>
          <w:rFonts w:eastAsia="Calibri"/>
          <w:color w:val="FF0000"/>
          <w:sz w:val="20"/>
        </w:rPr>
        <w:t xml:space="preserve"> </w:t>
      </w:r>
    </w:p>
    <w:p w:rsidR="00667E93" w:rsidRDefault="00667E93" w:rsidP="004329C6">
      <w:pPr>
        <w:pStyle w:val="ListParagraph"/>
        <w:numPr>
          <w:ilvl w:val="0"/>
          <w:numId w:val="13"/>
        </w:numPr>
        <w:spacing w:after="200" w:line="276" w:lineRule="auto"/>
        <w:ind w:left="720"/>
      </w:pPr>
      <w:r>
        <w:t>Contractor Soft Skills DVD</w:t>
      </w:r>
    </w:p>
    <w:p w:rsidR="00667E93" w:rsidRDefault="00667E93" w:rsidP="004329C6">
      <w:pPr>
        <w:pStyle w:val="ListParagraph"/>
        <w:numPr>
          <w:ilvl w:val="0"/>
          <w:numId w:val="13"/>
        </w:numPr>
        <w:spacing w:after="200" w:line="276" w:lineRule="auto"/>
        <w:ind w:left="720"/>
      </w:pPr>
      <w:r>
        <w:t>Convert Phone Calls into More Sales DVD</w:t>
      </w:r>
    </w:p>
    <w:p w:rsidR="00667E93" w:rsidRPr="00C61BC9" w:rsidRDefault="00667E93" w:rsidP="004329C6">
      <w:pPr>
        <w:pStyle w:val="ListParagraph"/>
        <w:numPr>
          <w:ilvl w:val="0"/>
          <w:numId w:val="13"/>
        </w:numPr>
        <w:spacing w:after="200" w:line="276" w:lineRule="auto"/>
        <w:ind w:left="720"/>
      </w:pPr>
      <w:r>
        <w:t>LEED, Follow or Get Out of the Way (Book and/or CD)</w:t>
      </w:r>
    </w:p>
    <w:p w:rsidR="00667E93" w:rsidRDefault="00667E93" w:rsidP="00667E93">
      <w:pPr>
        <w:spacing w:line="276" w:lineRule="auto"/>
        <w:contextualSpacing/>
        <w:jc w:val="both"/>
        <w:rPr>
          <w:rFonts w:eastAsia="Calibri"/>
          <w:b/>
          <w:color w:val="FF0000"/>
          <w:sz w:val="28"/>
          <w:szCs w:val="28"/>
          <w:u w:val="single"/>
        </w:rPr>
      </w:pPr>
      <w:r>
        <w:rPr>
          <w:rFonts w:eastAsia="Calibri"/>
          <w:b/>
          <w:color w:val="FF0000"/>
          <w:sz w:val="28"/>
          <w:szCs w:val="28"/>
          <w:u w:val="single"/>
        </w:rPr>
        <w:t>Forums &amp; Annual Meeting</w:t>
      </w:r>
    </w:p>
    <w:p w:rsidR="00667E93" w:rsidRDefault="00667E93" w:rsidP="00667E93">
      <w:pPr>
        <w:spacing w:line="276" w:lineRule="auto"/>
        <w:contextualSpacing/>
        <w:jc w:val="both"/>
        <w:rPr>
          <w:rFonts w:eastAsia="Calibri"/>
          <w:color w:val="FF0000"/>
          <w:sz w:val="20"/>
        </w:rPr>
      </w:pPr>
      <w:r>
        <w:rPr>
          <w:rFonts w:eastAsia="Calibri"/>
        </w:rPr>
        <w:t>Live Training &amp; Information:</w:t>
      </w:r>
      <w:r>
        <w:rPr>
          <w:rFonts w:eastAsia="Calibri"/>
        </w:rPr>
        <w:tab/>
        <w:t xml:space="preserve"> </w:t>
      </w:r>
      <w:hyperlink r:id="rId62" w:history="1">
        <w:r w:rsidRPr="001C5080">
          <w:rPr>
            <w:rStyle w:val="Hyperlink"/>
            <w:rFonts w:eastAsia="Calibri"/>
            <w:sz w:val="20"/>
          </w:rPr>
          <w:t>http://members.acca.org/home</w:t>
        </w:r>
      </w:hyperlink>
      <w:r>
        <w:rPr>
          <w:rFonts w:eastAsia="Calibri"/>
          <w:color w:val="FF0000"/>
          <w:sz w:val="20"/>
        </w:rPr>
        <w:t xml:space="preserve"> </w:t>
      </w:r>
    </w:p>
    <w:p w:rsidR="00667E93" w:rsidRDefault="00667E93" w:rsidP="004329C6">
      <w:pPr>
        <w:numPr>
          <w:ilvl w:val="0"/>
          <w:numId w:val="16"/>
        </w:numPr>
        <w:spacing w:after="0" w:line="276" w:lineRule="auto"/>
        <w:contextualSpacing/>
        <w:jc w:val="both"/>
        <w:rPr>
          <w:rFonts w:eastAsia="Calibri"/>
        </w:rPr>
      </w:pPr>
      <w:r>
        <w:rPr>
          <w:rFonts w:eastAsia="Calibri"/>
        </w:rPr>
        <w:t>ACCA Conference &amp; IE3 Expo</w:t>
      </w:r>
    </w:p>
    <w:p w:rsidR="00667E93" w:rsidRDefault="00667E93" w:rsidP="004329C6">
      <w:pPr>
        <w:numPr>
          <w:ilvl w:val="0"/>
          <w:numId w:val="16"/>
        </w:numPr>
        <w:spacing w:after="0" w:line="276" w:lineRule="auto"/>
        <w:contextualSpacing/>
        <w:jc w:val="both"/>
        <w:rPr>
          <w:rFonts w:eastAsia="Calibri"/>
        </w:rPr>
      </w:pPr>
      <w:r>
        <w:rPr>
          <w:rFonts w:eastAsia="Calibri"/>
        </w:rPr>
        <w:t>Service Manager Forum</w:t>
      </w:r>
    </w:p>
    <w:p w:rsidR="00667E93" w:rsidRDefault="00667E93" w:rsidP="004329C6">
      <w:pPr>
        <w:numPr>
          <w:ilvl w:val="0"/>
          <w:numId w:val="16"/>
        </w:numPr>
        <w:spacing w:after="200" w:line="276" w:lineRule="auto"/>
        <w:contextualSpacing/>
        <w:jc w:val="both"/>
        <w:rPr>
          <w:rFonts w:eastAsia="Calibri"/>
        </w:rPr>
      </w:pPr>
      <w:r>
        <w:rPr>
          <w:rFonts w:eastAsia="Calibri"/>
        </w:rPr>
        <w:t>Building Performance Forum</w:t>
      </w:r>
    </w:p>
    <w:p w:rsidR="00667E93" w:rsidRDefault="00667E93" w:rsidP="004329C6">
      <w:pPr>
        <w:numPr>
          <w:ilvl w:val="0"/>
          <w:numId w:val="16"/>
        </w:numPr>
        <w:spacing w:after="200" w:line="276" w:lineRule="auto"/>
        <w:contextualSpacing/>
        <w:jc w:val="both"/>
        <w:rPr>
          <w:rFonts w:eastAsia="Calibri"/>
        </w:rPr>
      </w:pPr>
      <w:r>
        <w:rPr>
          <w:rFonts w:eastAsia="Calibri"/>
        </w:rPr>
        <w:t>Radiant &amp; Hydronic Forum</w:t>
      </w:r>
    </w:p>
    <w:p w:rsidR="00667E93" w:rsidRPr="00D45369" w:rsidRDefault="00667E93" w:rsidP="00667E93">
      <w:pPr>
        <w:spacing w:after="200" w:line="276" w:lineRule="auto"/>
        <w:ind w:left="720"/>
        <w:contextualSpacing/>
        <w:jc w:val="both"/>
        <w:rPr>
          <w:rFonts w:eastAsia="Calibri"/>
        </w:rPr>
      </w:pPr>
    </w:p>
    <w:p w:rsidR="00667E93" w:rsidRDefault="00667E93" w:rsidP="00667E93">
      <w:pPr>
        <w:spacing w:line="276" w:lineRule="auto"/>
        <w:contextualSpacing/>
        <w:jc w:val="both"/>
        <w:rPr>
          <w:rFonts w:eastAsia="Calibri"/>
          <w:b/>
          <w:color w:val="FF0000"/>
          <w:sz w:val="28"/>
          <w:szCs w:val="28"/>
          <w:u w:val="single"/>
        </w:rPr>
      </w:pPr>
      <w:r w:rsidRPr="00C61BC9">
        <w:rPr>
          <w:rFonts w:eastAsia="Calibri"/>
          <w:b/>
          <w:color w:val="FF0000"/>
          <w:sz w:val="28"/>
          <w:szCs w:val="28"/>
          <w:u w:val="single"/>
        </w:rPr>
        <w:t>Free To Members Audio Training</w:t>
      </w:r>
    </w:p>
    <w:p w:rsidR="00667E93" w:rsidRPr="00F75552" w:rsidRDefault="00667E93" w:rsidP="00667E93">
      <w:pPr>
        <w:spacing w:line="276" w:lineRule="auto"/>
        <w:contextualSpacing/>
        <w:jc w:val="both"/>
        <w:rPr>
          <w:rFonts w:eastAsia="Calibri"/>
        </w:rPr>
      </w:pPr>
      <w:r>
        <w:rPr>
          <w:rFonts w:eastAsia="Calibri"/>
        </w:rPr>
        <w:t xml:space="preserve">Listen: </w:t>
      </w:r>
      <w:hyperlink r:id="rId63" w:history="1">
        <w:r w:rsidRPr="00F75552">
          <w:rPr>
            <w:rStyle w:val="Hyperlink"/>
            <w:rFonts w:eastAsia="Calibri"/>
            <w:sz w:val="20"/>
          </w:rPr>
          <w:t>http://members.acca.org/acca/listen/</w:t>
        </w:r>
      </w:hyperlink>
      <w:r>
        <w:rPr>
          <w:rFonts w:eastAsia="Calibri"/>
        </w:rPr>
        <w:t xml:space="preserve"> </w:t>
      </w:r>
    </w:p>
    <w:p w:rsidR="00667E93" w:rsidRPr="009E4507" w:rsidRDefault="00667E93" w:rsidP="004329C6">
      <w:pPr>
        <w:pStyle w:val="ListParagraph"/>
        <w:numPr>
          <w:ilvl w:val="0"/>
          <w:numId w:val="14"/>
        </w:numPr>
        <w:spacing w:after="200" w:line="276" w:lineRule="auto"/>
        <w:ind w:left="720"/>
      </w:pPr>
      <w:r w:rsidRPr="009E4507">
        <w:t>The Price Is Right! How To Properly Price Commercial Services</w:t>
      </w:r>
    </w:p>
    <w:p w:rsidR="00667E93" w:rsidRPr="009E4507" w:rsidRDefault="00667E93" w:rsidP="004329C6">
      <w:pPr>
        <w:pStyle w:val="ListParagraph"/>
        <w:numPr>
          <w:ilvl w:val="0"/>
          <w:numId w:val="14"/>
        </w:numPr>
        <w:spacing w:after="200" w:line="276" w:lineRule="auto"/>
        <w:ind w:left="720"/>
      </w:pPr>
      <w:r w:rsidRPr="009E4507">
        <w:t>The Next Generation of HVAC</w:t>
      </w:r>
    </w:p>
    <w:p w:rsidR="00667E93" w:rsidRPr="009E4507" w:rsidRDefault="00667E93" w:rsidP="004329C6">
      <w:pPr>
        <w:pStyle w:val="ListParagraph"/>
        <w:numPr>
          <w:ilvl w:val="0"/>
          <w:numId w:val="14"/>
        </w:numPr>
        <w:spacing w:after="200" w:line="276" w:lineRule="auto"/>
        <w:ind w:left="720"/>
      </w:pPr>
      <w:r w:rsidRPr="009E4507">
        <w:t>Private Label Products: Are They Worth It?</w:t>
      </w:r>
    </w:p>
    <w:p w:rsidR="00667E93" w:rsidRDefault="00667E93" w:rsidP="00667E93">
      <w:pPr>
        <w:pStyle w:val="ListParagraph"/>
        <w:ind w:left="180"/>
        <w:rPr>
          <w:b/>
          <w:i/>
        </w:rPr>
      </w:pPr>
      <w:r>
        <w:rPr>
          <w:b/>
          <w:i/>
        </w:rPr>
        <w:t>Plus, 30 Additional Audio Programs addressing business related issues.</w:t>
      </w:r>
    </w:p>
    <w:p w:rsidR="00667E93" w:rsidRPr="00667E93" w:rsidRDefault="00667E93" w:rsidP="00667E93">
      <w:pPr>
        <w:spacing w:after="0"/>
        <w:ind w:left="180"/>
        <w:rPr>
          <w:b/>
          <w:i/>
        </w:rPr>
      </w:pPr>
      <w:r w:rsidRPr="00667E93">
        <w:rPr>
          <w:rFonts w:eastAsia="Calibri"/>
          <w:b/>
          <w:color w:val="FF0000"/>
          <w:sz w:val="28"/>
          <w:szCs w:val="28"/>
          <w:u w:val="single"/>
        </w:rPr>
        <w:t>Political Action Committee</w:t>
      </w:r>
    </w:p>
    <w:p w:rsidR="00667E93" w:rsidRPr="005B5BBD" w:rsidRDefault="00667E93" w:rsidP="00667E93">
      <w:pPr>
        <w:spacing w:line="276" w:lineRule="auto"/>
        <w:ind w:left="180"/>
        <w:contextualSpacing/>
        <w:jc w:val="both"/>
      </w:pPr>
      <w:r>
        <w:t>Legislation Tracking, Grassroots Action Center and Federal affairs updates on the following items brings the latest information on in following areas of interest to contractors:</w:t>
      </w:r>
    </w:p>
    <w:p w:rsidR="00667E93" w:rsidRPr="00F75552" w:rsidRDefault="00510A10" w:rsidP="00667E93">
      <w:pPr>
        <w:spacing w:line="276" w:lineRule="auto"/>
        <w:ind w:left="180"/>
        <w:contextualSpacing/>
        <w:jc w:val="both"/>
        <w:rPr>
          <w:rFonts w:eastAsia="Calibri"/>
          <w:sz w:val="20"/>
        </w:rPr>
      </w:pPr>
      <w:hyperlink r:id="rId64" w:history="1">
        <w:r w:rsidR="00667E93" w:rsidRPr="00F75552">
          <w:rPr>
            <w:rStyle w:val="Hyperlink"/>
            <w:rFonts w:eastAsia="Calibri"/>
            <w:sz w:val="20"/>
          </w:rPr>
          <w:t>http://www.capwiz.com/acca/home/</w:t>
        </w:r>
      </w:hyperlink>
      <w:r w:rsidR="00667E93" w:rsidRPr="00F75552">
        <w:rPr>
          <w:rFonts w:eastAsia="Calibri"/>
          <w:sz w:val="20"/>
        </w:rPr>
        <w:t xml:space="preserve"> </w:t>
      </w:r>
    </w:p>
    <w:p w:rsidR="00667E93" w:rsidRDefault="00667E93" w:rsidP="004329C6">
      <w:pPr>
        <w:pStyle w:val="ListParagraph"/>
        <w:numPr>
          <w:ilvl w:val="0"/>
          <w:numId w:val="9"/>
        </w:numPr>
        <w:spacing w:after="200" w:line="276" w:lineRule="auto"/>
        <w:ind w:left="720"/>
      </w:pPr>
      <w:r>
        <w:t xml:space="preserve">Tax Legislation </w:t>
      </w:r>
    </w:p>
    <w:p w:rsidR="00667E93" w:rsidRDefault="00667E93" w:rsidP="004329C6">
      <w:pPr>
        <w:pStyle w:val="ListParagraph"/>
        <w:numPr>
          <w:ilvl w:val="0"/>
          <w:numId w:val="9"/>
        </w:numPr>
        <w:spacing w:after="200" w:line="276" w:lineRule="auto"/>
        <w:ind w:left="720"/>
      </w:pPr>
      <w:r>
        <w:t xml:space="preserve">Regional standards </w:t>
      </w:r>
    </w:p>
    <w:p w:rsidR="00667E93" w:rsidRDefault="00667E93" w:rsidP="004329C6">
      <w:pPr>
        <w:pStyle w:val="ListParagraph"/>
        <w:numPr>
          <w:ilvl w:val="0"/>
          <w:numId w:val="9"/>
        </w:numPr>
        <w:spacing w:after="200" w:line="276" w:lineRule="auto"/>
        <w:ind w:left="720"/>
      </w:pPr>
      <w:r>
        <w:t xml:space="preserve">Copper &amp; Metal Theft </w:t>
      </w:r>
    </w:p>
    <w:p w:rsidR="00667E93" w:rsidRDefault="00667E93" w:rsidP="004329C6">
      <w:pPr>
        <w:pStyle w:val="ListParagraph"/>
        <w:numPr>
          <w:ilvl w:val="0"/>
          <w:numId w:val="9"/>
        </w:numPr>
        <w:spacing w:after="200" w:line="276" w:lineRule="auto"/>
        <w:ind w:left="720"/>
      </w:pPr>
      <w:r>
        <w:t>Healthcare</w:t>
      </w:r>
    </w:p>
    <w:p w:rsidR="00667E93" w:rsidRDefault="00667E93" w:rsidP="004329C6">
      <w:pPr>
        <w:pStyle w:val="ListParagraph"/>
        <w:numPr>
          <w:ilvl w:val="0"/>
          <w:numId w:val="9"/>
        </w:numPr>
        <w:spacing w:after="200" w:line="276" w:lineRule="auto"/>
        <w:ind w:left="720"/>
      </w:pPr>
      <w:r>
        <w:t>Labor</w:t>
      </w:r>
    </w:p>
    <w:p w:rsidR="00667E93" w:rsidRDefault="00667E93" w:rsidP="004329C6">
      <w:pPr>
        <w:pStyle w:val="ListParagraph"/>
        <w:numPr>
          <w:ilvl w:val="0"/>
          <w:numId w:val="9"/>
        </w:numPr>
        <w:spacing w:after="200" w:line="276" w:lineRule="auto"/>
        <w:ind w:left="720"/>
      </w:pPr>
      <w:r>
        <w:t>Commercial Energy Eff. Incentives</w:t>
      </w:r>
    </w:p>
    <w:p w:rsidR="00667E93" w:rsidRDefault="00667E93" w:rsidP="004329C6">
      <w:pPr>
        <w:pStyle w:val="ListParagraph"/>
        <w:numPr>
          <w:ilvl w:val="0"/>
          <w:numId w:val="9"/>
        </w:numPr>
        <w:spacing w:after="200" w:line="276" w:lineRule="auto"/>
        <w:ind w:left="720"/>
      </w:pPr>
      <w:r>
        <w:t>Residential Energy Eff. Incentives</w:t>
      </w:r>
    </w:p>
    <w:p w:rsidR="00667E93" w:rsidRDefault="00667E93" w:rsidP="004329C6">
      <w:pPr>
        <w:pStyle w:val="ListParagraph"/>
        <w:numPr>
          <w:ilvl w:val="0"/>
          <w:numId w:val="9"/>
        </w:numPr>
        <w:spacing w:after="200" w:line="276" w:lineRule="auto"/>
        <w:ind w:left="720"/>
      </w:pPr>
      <w:r>
        <w:t>Refrigerants</w:t>
      </w:r>
    </w:p>
    <w:p w:rsidR="00667E93" w:rsidRDefault="00667E93" w:rsidP="004329C6">
      <w:pPr>
        <w:pStyle w:val="ListParagraph"/>
        <w:numPr>
          <w:ilvl w:val="0"/>
          <w:numId w:val="9"/>
        </w:numPr>
        <w:spacing w:after="200" w:line="276" w:lineRule="auto"/>
        <w:ind w:left="720"/>
      </w:pPr>
      <w:r>
        <w:t>Regional Standards</w:t>
      </w:r>
    </w:p>
    <w:p w:rsidR="00667E93" w:rsidRPr="00E13DD4" w:rsidRDefault="00667E93" w:rsidP="004329C6">
      <w:pPr>
        <w:pStyle w:val="ListParagraph"/>
        <w:numPr>
          <w:ilvl w:val="0"/>
          <w:numId w:val="9"/>
        </w:numPr>
        <w:spacing w:after="200" w:line="276" w:lineRule="auto"/>
        <w:ind w:left="720"/>
      </w:pPr>
      <w:r>
        <w:t>Regulatory reform</w:t>
      </w:r>
    </w:p>
    <w:p w:rsidR="00667E93" w:rsidRDefault="00667E93" w:rsidP="004329C6">
      <w:pPr>
        <w:pStyle w:val="ListParagraph"/>
        <w:numPr>
          <w:ilvl w:val="0"/>
          <w:numId w:val="9"/>
        </w:numPr>
        <w:spacing w:after="200" w:line="276" w:lineRule="auto"/>
        <w:ind w:hanging="1080"/>
      </w:pPr>
      <w:r>
        <w:t>Small Business Capital Investment</w:t>
      </w:r>
    </w:p>
    <w:p w:rsidR="00667E93" w:rsidRPr="00E13DD4" w:rsidRDefault="00667E93" w:rsidP="004329C6">
      <w:pPr>
        <w:pStyle w:val="ListParagraph"/>
        <w:numPr>
          <w:ilvl w:val="0"/>
          <w:numId w:val="9"/>
        </w:numPr>
        <w:spacing w:after="200" w:line="276" w:lineRule="auto"/>
        <w:ind w:hanging="1080"/>
      </w:pPr>
      <w:r>
        <w:t>Transportation</w:t>
      </w:r>
    </w:p>
    <w:p w:rsidR="00667E93" w:rsidRDefault="00667E93" w:rsidP="00667E93">
      <w:pPr>
        <w:spacing w:line="276" w:lineRule="auto"/>
        <w:ind w:left="180"/>
        <w:contextualSpacing/>
        <w:rPr>
          <w:rFonts w:eastAsia="Calibri"/>
          <w:b/>
          <w:color w:val="FF0000"/>
          <w:sz w:val="28"/>
          <w:szCs w:val="28"/>
          <w:u w:val="single"/>
        </w:rPr>
      </w:pPr>
      <w:r w:rsidRPr="00C61BC9">
        <w:rPr>
          <w:rFonts w:eastAsia="Calibri"/>
          <w:b/>
          <w:color w:val="FF0000"/>
          <w:sz w:val="28"/>
          <w:szCs w:val="28"/>
          <w:u w:val="single"/>
        </w:rPr>
        <w:t xml:space="preserve">Breaking News </w:t>
      </w:r>
    </w:p>
    <w:p w:rsidR="00667E93" w:rsidRPr="00F75552" w:rsidRDefault="00667E93" w:rsidP="00667E93">
      <w:pPr>
        <w:spacing w:line="276" w:lineRule="auto"/>
        <w:ind w:left="180"/>
        <w:contextualSpacing/>
        <w:rPr>
          <w:rFonts w:eastAsia="Calibri"/>
          <w:sz w:val="20"/>
        </w:rPr>
      </w:pPr>
      <w:r>
        <w:rPr>
          <w:rFonts w:eastAsia="Calibri"/>
          <w:sz w:val="20"/>
        </w:rPr>
        <w:t xml:space="preserve">IE3 Media: </w:t>
      </w:r>
      <w:hyperlink r:id="rId65" w:history="1">
        <w:r w:rsidRPr="00F75552">
          <w:rPr>
            <w:rStyle w:val="Hyperlink"/>
            <w:rFonts w:eastAsia="Calibri"/>
            <w:sz w:val="20"/>
          </w:rPr>
          <w:t>http://www.ie3media.com/</w:t>
        </w:r>
      </w:hyperlink>
      <w:r w:rsidRPr="00F75552">
        <w:rPr>
          <w:rFonts w:eastAsia="Calibri"/>
          <w:sz w:val="20"/>
        </w:rPr>
        <w:tab/>
      </w:r>
    </w:p>
    <w:p w:rsidR="00667E93" w:rsidRDefault="00667E93" w:rsidP="004329C6">
      <w:pPr>
        <w:pStyle w:val="ListParagraph"/>
        <w:numPr>
          <w:ilvl w:val="0"/>
          <w:numId w:val="7"/>
        </w:numPr>
        <w:spacing w:after="200" w:line="276" w:lineRule="auto"/>
        <w:ind w:left="720"/>
      </w:pPr>
      <w:r>
        <w:t xml:space="preserve">IE3 </w:t>
      </w:r>
    </w:p>
    <w:p w:rsidR="00667E93" w:rsidRDefault="00667E93" w:rsidP="004329C6">
      <w:pPr>
        <w:pStyle w:val="ListParagraph"/>
        <w:numPr>
          <w:ilvl w:val="0"/>
          <w:numId w:val="7"/>
        </w:numPr>
        <w:spacing w:after="200" w:line="276" w:lineRule="auto"/>
        <w:ind w:left="720"/>
      </w:pPr>
      <w:r>
        <w:t>Insider Emails</w:t>
      </w:r>
    </w:p>
    <w:p w:rsidR="00667E93" w:rsidRDefault="00667E93" w:rsidP="004329C6">
      <w:pPr>
        <w:pStyle w:val="ListParagraph"/>
        <w:numPr>
          <w:ilvl w:val="0"/>
          <w:numId w:val="7"/>
        </w:numPr>
        <w:spacing w:after="200" w:line="276" w:lineRule="auto"/>
        <w:ind w:left="720"/>
      </w:pPr>
      <w:r>
        <w:t>Special Interest Council News Letters:</w:t>
      </w:r>
    </w:p>
    <w:p w:rsidR="00667E93" w:rsidRDefault="00667E93" w:rsidP="004329C6">
      <w:pPr>
        <w:pStyle w:val="ListParagraph"/>
        <w:numPr>
          <w:ilvl w:val="0"/>
          <w:numId w:val="8"/>
        </w:numPr>
        <w:spacing w:after="200" w:line="276" w:lineRule="auto"/>
        <w:ind w:left="1080"/>
      </w:pPr>
      <w:r>
        <w:t>Building Performance</w:t>
      </w:r>
    </w:p>
    <w:p w:rsidR="00667E93" w:rsidRDefault="00667E93" w:rsidP="004329C6">
      <w:pPr>
        <w:pStyle w:val="ListParagraph"/>
        <w:numPr>
          <w:ilvl w:val="0"/>
          <w:numId w:val="8"/>
        </w:numPr>
        <w:spacing w:after="200" w:line="276" w:lineRule="auto"/>
        <w:ind w:left="1080"/>
      </w:pPr>
      <w:r>
        <w:t xml:space="preserve">Radiant and </w:t>
      </w:r>
      <w:proofErr w:type="spellStart"/>
      <w:r>
        <w:t>Hydronics</w:t>
      </w:r>
      <w:proofErr w:type="spellEnd"/>
    </w:p>
    <w:p w:rsidR="00667E93" w:rsidRDefault="00667E93" w:rsidP="00667E93">
      <w:pPr>
        <w:spacing w:after="0" w:line="276" w:lineRule="auto"/>
        <w:contextualSpacing/>
        <w:rPr>
          <w:rFonts w:eastAsia="Calibri"/>
          <w:b/>
          <w:color w:val="FF0000"/>
          <w:sz w:val="28"/>
          <w:szCs w:val="28"/>
          <w:u w:val="single"/>
        </w:rPr>
      </w:pPr>
      <w:r>
        <w:rPr>
          <w:rFonts w:eastAsia="Calibri"/>
          <w:b/>
          <w:color w:val="FF0000"/>
          <w:sz w:val="28"/>
          <w:szCs w:val="28"/>
          <w:u w:val="single"/>
        </w:rPr>
        <w:t xml:space="preserve">ACCA Town Hall </w:t>
      </w:r>
    </w:p>
    <w:p w:rsidR="00667E93" w:rsidRDefault="00667E93" w:rsidP="00667E93">
      <w:pPr>
        <w:pStyle w:val="NormalWeb"/>
        <w:spacing w:before="0" w:beforeAutospacing="0" w:after="0" w:afterAutospacing="0" w:line="240" w:lineRule="atLeast"/>
        <w:rPr>
          <w:sz w:val="22"/>
          <w:szCs w:val="22"/>
        </w:rPr>
      </w:pPr>
      <w:r>
        <w:rPr>
          <w:sz w:val="22"/>
          <w:szCs w:val="22"/>
        </w:rPr>
        <w:t>Town hall discussions and issues discussed.</w:t>
      </w:r>
    </w:p>
    <w:p w:rsidR="00667E93" w:rsidRDefault="00510A10" w:rsidP="00667E93">
      <w:pPr>
        <w:pStyle w:val="NormalWeb"/>
        <w:spacing w:before="0" w:beforeAutospacing="0" w:after="0" w:afterAutospacing="0" w:line="240" w:lineRule="atLeast"/>
        <w:rPr>
          <w:sz w:val="20"/>
          <w:szCs w:val="20"/>
        </w:rPr>
      </w:pPr>
      <w:hyperlink r:id="rId66" w:history="1">
        <w:r w:rsidR="00667E93" w:rsidRPr="00A15CA7">
          <w:rPr>
            <w:rStyle w:val="Hyperlink"/>
            <w:sz w:val="20"/>
            <w:szCs w:val="20"/>
          </w:rPr>
          <w:t>http://www.acca.org/members/videos</w:t>
        </w:r>
      </w:hyperlink>
    </w:p>
    <w:p w:rsidR="00667E93" w:rsidRPr="005B5BBD" w:rsidRDefault="00667E93" w:rsidP="00667E93">
      <w:pPr>
        <w:pStyle w:val="NormalWeb"/>
        <w:spacing w:before="0" w:beforeAutospacing="0" w:after="0" w:afterAutospacing="0" w:line="240" w:lineRule="atLeast"/>
        <w:rPr>
          <w:sz w:val="20"/>
          <w:szCs w:val="20"/>
        </w:rPr>
      </w:pPr>
    </w:p>
    <w:p w:rsidR="00667E93" w:rsidRDefault="00667E93" w:rsidP="00667E93">
      <w:pPr>
        <w:spacing w:after="0" w:line="276" w:lineRule="auto"/>
        <w:ind w:left="180"/>
        <w:contextualSpacing/>
        <w:rPr>
          <w:rFonts w:eastAsia="Calibri"/>
          <w:b/>
          <w:color w:val="FF0000"/>
          <w:sz w:val="28"/>
          <w:szCs w:val="28"/>
          <w:u w:val="single"/>
        </w:rPr>
      </w:pPr>
      <w:r>
        <w:rPr>
          <w:rFonts w:eastAsia="Calibri"/>
          <w:b/>
          <w:color w:val="FF0000"/>
          <w:sz w:val="28"/>
          <w:szCs w:val="28"/>
          <w:u w:val="single"/>
        </w:rPr>
        <w:t>Why Join ACCA?</w:t>
      </w:r>
    </w:p>
    <w:p w:rsidR="00667E93" w:rsidRPr="005B5BBD" w:rsidRDefault="00667E93" w:rsidP="00667E93">
      <w:pPr>
        <w:pStyle w:val="NormalWeb"/>
        <w:spacing w:before="0" w:beforeAutospacing="0" w:after="0" w:afterAutospacing="0" w:line="240" w:lineRule="atLeast"/>
        <w:ind w:left="180"/>
      </w:pPr>
      <w:r w:rsidRPr="005B5BBD">
        <w:t>To become part of the leading edge in the HVACR i</w:t>
      </w:r>
      <w:r>
        <w:t>ndustry and grow your business.</w:t>
      </w:r>
    </w:p>
    <w:p w:rsidR="00667E93" w:rsidRDefault="00667E93" w:rsidP="00667E93">
      <w:pPr>
        <w:pStyle w:val="NormalWeb"/>
        <w:spacing w:before="0" w:beforeAutospacing="0" w:after="0" w:afterAutospacing="0" w:line="240" w:lineRule="atLeast"/>
        <w:ind w:left="180"/>
        <w:rPr>
          <w:sz w:val="22"/>
          <w:szCs w:val="22"/>
        </w:rPr>
      </w:pPr>
      <w:r w:rsidRPr="005B5BBD">
        <w:t>Learn what ACCA has to offer Contractors</w:t>
      </w:r>
      <w:r>
        <w:rPr>
          <w:sz w:val="22"/>
          <w:szCs w:val="22"/>
        </w:rPr>
        <w:t xml:space="preserve">: </w:t>
      </w:r>
      <w:hyperlink r:id="rId67" w:history="1">
        <w:r w:rsidRPr="001C5080">
          <w:rPr>
            <w:rStyle w:val="Hyperlink"/>
            <w:sz w:val="22"/>
            <w:szCs w:val="22"/>
          </w:rPr>
          <w:t>http://www.acca.org/join/</w:t>
        </w:r>
      </w:hyperlink>
      <w:r>
        <w:rPr>
          <w:sz w:val="22"/>
          <w:szCs w:val="22"/>
        </w:rPr>
        <w:t xml:space="preserve"> </w:t>
      </w:r>
    </w:p>
    <w:p w:rsidR="00667E93" w:rsidRPr="005B5BBD" w:rsidRDefault="00667E93" w:rsidP="004329C6">
      <w:pPr>
        <w:pStyle w:val="NormalWeb"/>
        <w:numPr>
          <w:ilvl w:val="0"/>
          <w:numId w:val="17"/>
        </w:numPr>
        <w:spacing w:before="0" w:beforeAutospacing="0" w:after="0" w:afterAutospacing="0" w:line="240" w:lineRule="atLeast"/>
        <w:ind w:left="720"/>
      </w:pPr>
      <w:r w:rsidRPr="005B5BBD">
        <w:t>Free Training</w:t>
      </w:r>
    </w:p>
    <w:p w:rsidR="00667E93" w:rsidRPr="005B5BBD" w:rsidRDefault="00667E93" w:rsidP="004329C6">
      <w:pPr>
        <w:pStyle w:val="NormalWeb"/>
        <w:numPr>
          <w:ilvl w:val="0"/>
          <w:numId w:val="17"/>
        </w:numPr>
        <w:spacing w:before="0" w:beforeAutospacing="0" w:after="0" w:afterAutospacing="0" w:line="240" w:lineRule="atLeast"/>
        <w:ind w:left="720"/>
      </w:pPr>
      <w:r w:rsidRPr="005B5BBD">
        <w:t>Free Technical &amp; Legal Support</w:t>
      </w:r>
    </w:p>
    <w:p w:rsidR="00667E93" w:rsidRPr="005B5BBD" w:rsidRDefault="00667E93" w:rsidP="004329C6">
      <w:pPr>
        <w:pStyle w:val="NormalWeb"/>
        <w:numPr>
          <w:ilvl w:val="0"/>
          <w:numId w:val="17"/>
        </w:numPr>
        <w:spacing w:before="0" w:beforeAutospacing="0" w:after="0" w:afterAutospacing="0" w:line="240" w:lineRule="atLeast"/>
        <w:ind w:left="720"/>
      </w:pPr>
      <w:r w:rsidRPr="005B5BBD">
        <w:t>Free Downloads</w:t>
      </w:r>
    </w:p>
    <w:p w:rsidR="00667E93" w:rsidRPr="005B5BBD" w:rsidRDefault="00667E93" w:rsidP="004329C6">
      <w:pPr>
        <w:pStyle w:val="NormalWeb"/>
        <w:numPr>
          <w:ilvl w:val="0"/>
          <w:numId w:val="17"/>
        </w:numPr>
        <w:spacing w:before="0" w:beforeAutospacing="0" w:after="0" w:afterAutospacing="0" w:line="240" w:lineRule="atLeast"/>
        <w:ind w:left="720"/>
      </w:pPr>
      <w:r w:rsidRPr="005B5BBD">
        <w:t>Connect with:</w:t>
      </w:r>
    </w:p>
    <w:p w:rsidR="00667E93" w:rsidRPr="005B5BBD" w:rsidRDefault="00667E93" w:rsidP="004329C6">
      <w:pPr>
        <w:pStyle w:val="NormalWeb"/>
        <w:numPr>
          <w:ilvl w:val="0"/>
          <w:numId w:val="18"/>
        </w:numPr>
        <w:spacing w:before="0" w:beforeAutospacing="0" w:after="0" w:afterAutospacing="0" w:line="240" w:lineRule="atLeast"/>
        <w:ind w:left="900"/>
      </w:pPr>
      <w:r w:rsidRPr="005B5BBD">
        <w:tab/>
        <w:t>Customers</w:t>
      </w:r>
    </w:p>
    <w:p w:rsidR="00667E93" w:rsidRPr="005B5BBD" w:rsidRDefault="00667E93" w:rsidP="004329C6">
      <w:pPr>
        <w:pStyle w:val="NormalWeb"/>
        <w:numPr>
          <w:ilvl w:val="0"/>
          <w:numId w:val="18"/>
        </w:numPr>
        <w:spacing w:before="0" w:beforeAutospacing="0" w:after="0" w:afterAutospacing="0" w:line="240" w:lineRule="atLeast"/>
        <w:ind w:left="900"/>
      </w:pPr>
      <w:r w:rsidRPr="005B5BBD">
        <w:tab/>
        <w:t>Contractors</w:t>
      </w:r>
    </w:p>
    <w:p w:rsidR="00667E93" w:rsidRPr="005B5BBD" w:rsidRDefault="00667E93" w:rsidP="004329C6">
      <w:pPr>
        <w:pStyle w:val="NormalWeb"/>
        <w:numPr>
          <w:ilvl w:val="0"/>
          <w:numId w:val="18"/>
        </w:numPr>
        <w:spacing w:before="0" w:beforeAutospacing="0" w:after="0" w:afterAutospacing="0" w:line="240" w:lineRule="atLeast"/>
        <w:ind w:left="900"/>
      </w:pPr>
      <w:r w:rsidRPr="005B5BBD">
        <w:tab/>
        <w:t>Job Seekers</w:t>
      </w:r>
    </w:p>
    <w:p w:rsidR="00667E93" w:rsidRDefault="00667E93" w:rsidP="00667E93">
      <w:pPr>
        <w:jc w:val="both"/>
        <w:sectPr w:rsidR="00667E93" w:rsidSect="00667E93">
          <w:type w:val="continuous"/>
          <w:pgSz w:w="12240" w:h="15840" w:code="1"/>
          <w:pgMar w:top="720" w:right="1296" w:bottom="576" w:left="1296" w:header="432" w:footer="432" w:gutter="0"/>
          <w:cols w:num="2" w:space="720"/>
          <w:titlePg/>
        </w:sectPr>
      </w:pPr>
    </w:p>
    <w:p w:rsidR="00667E93" w:rsidRPr="00246D15" w:rsidRDefault="00667E93" w:rsidP="00667E93">
      <w:pPr>
        <w:jc w:val="center"/>
        <w:rPr>
          <w:b/>
          <w:i/>
          <w:color w:val="0070C0"/>
          <w:sz w:val="32"/>
          <w:szCs w:val="32"/>
          <w:u w:val="single"/>
        </w:rPr>
      </w:pPr>
      <w:r w:rsidRPr="00246D15">
        <w:rPr>
          <w:b/>
          <w:caps/>
          <w:color w:val="0070C0"/>
          <w:sz w:val="32"/>
          <w:szCs w:val="32"/>
          <w:u w:val="single"/>
        </w:rPr>
        <w:lastRenderedPageBreak/>
        <w:t>Technician:</w:t>
      </w:r>
      <w:r w:rsidRPr="00246D15">
        <w:rPr>
          <w:b/>
          <w:color w:val="0070C0"/>
          <w:sz w:val="32"/>
          <w:szCs w:val="32"/>
          <w:u w:val="single"/>
        </w:rPr>
        <w:t xml:space="preserve"> </w:t>
      </w:r>
      <w:r w:rsidRPr="00246D15">
        <w:rPr>
          <w:b/>
          <w:i/>
          <w:color w:val="0070C0"/>
          <w:sz w:val="32"/>
          <w:szCs w:val="32"/>
          <w:u w:val="single"/>
        </w:rPr>
        <w:t>ACCA Training Offerings</w:t>
      </w:r>
    </w:p>
    <w:p w:rsidR="00667E93" w:rsidRPr="00A6570C" w:rsidRDefault="00667E93" w:rsidP="00667E93">
      <w:pPr>
        <w:jc w:val="center"/>
        <w:rPr>
          <w:b/>
          <w:i/>
          <w:color w:val="0070C0"/>
        </w:rPr>
      </w:pPr>
      <w:r w:rsidRPr="00A6570C">
        <w:rPr>
          <w:b/>
          <w:i/>
          <w:color w:val="0070C0"/>
        </w:rPr>
        <w:t>ACCA’s Educational Offerings for an Evolving Marketplace</w:t>
      </w:r>
    </w:p>
    <w:p w:rsidR="00667E93" w:rsidRDefault="00667E93" w:rsidP="00667E93">
      <w:pPr>
        <w:jc w:val="center"/>
      </w:pPr>
      <w:r>
        <w:t>Updated 4 November 2015</w:t>
      </w:r>
    </w:p>
    <w:p w:rsidR="00667E93" w:rsidRDefault="00667E93" w:rsidP="00667E93">
      <w:pPr>
        <w:jc w:val="center"/>
      </w:pPr>
    </w:p>
    <w:p w:rsidR="00667E93" w:rsidRDefault="00667E93" w:rsidP="00667E93">
      <w:pPr>
        <w:jc w:val="center"/>
        <w:rPr>
          <w:rFonts w:eastAsia="Calibri"/>
          <w:b/>
          <w:color w:val="0070C0"/>
          <w:sz w:val="28"/>
          <w:szCs w:val="28"/>
          <w:u w:val="single"/>
        </w:rPr>
        <w:sectPr w:rsidR="00667E93" w:rsidSect="00667E93">
          <w:headerReference w:type="first" r:id="rId68"/>
          <w:footerReference w:type="first" r:id="rId69"/>
          <w:pgSz w:w="12240" w:h="15840" w:code="1"/>
          <w:pgMar w:top="720" w:right="1296" w:bottom="576" w:left="1296" w:header="432" w:footer="432" w:gutter="0"/>
          <w:cols w:space="720"/>
          <w:titlePg/>
        </w:sectPr>
      </w:pPr>
    </w:p>
    <w:p w:rsidR="00667E93" w:rsidRDefault="00667E93" w:rsidP="00667E93">
      <w:pPr>
        <w:jc w:val="center"/>
        <w:rPr>
          <w:rFonts w:eastAsia="Calibri"/>
          <w:b/>
          <w:color w:val="0070C0"/>
          <w:sz w:val="28"/>
          <w:szCs w:val="28"/>
          <w:u w:val="single"/>
        </w:rPr>
      </w:pPr>
      <w:r w:rsidRPr="00A6570C">
        <w:rPr>
          <w:rFonts w:eastAsia="Calibri"/>
          <w:b/>
          <w:color w:val="0070C0"/>
          <w:sz w:val="28"/>
          <w:szCs w:val="28"/>
          <w:u w:val="single"/>
        </w:rPr>
        <w:t>Video and CD Training</w:t>
      </w:r>
    </w:p>
    <w:p w:rsidR="00667E93" w:rsidRPr="00575C5E" w:rsidRDefault="00667E93" w:rsidP="00667E93">
      <w:pPr>
        <w:spacing w:after="120" w:line="276" w:lineRule="auto"/>
        <w:jc w:val="both"/>
        <w:rPr>
          <w:rFonts w:eastAsia="Calibri"/>
          <w:b/>
          <w:color w:val="0070C0"/>
          <w:sz w:val="28"/>
          <w:szCs w:val="28"/>
          <w:u w:val="single"/>
        </w:rPr>
      </w:pPr>
      <w:r w:rsidRPr="00914826">
        <w:rPr>
          <w:rFonts w:eastAsia="Calibri"/>
        </w:rPr>
        <w:t xml:space="preserve">ACCA on line store: </w:t>
      </w:r>
      <w:hyperlink r:id="rId70" w:history="1">
        <w:r w:rsidRPr="009D553E">
          <w:rPr>
            <w:rStyle w:val="Hyperlink"/>
            <w:rFonts w:eastAsia="Calibri"/>
            <w:b/>
            <w:sz w:val="20"/>
          </w:rPr>
          <w:t>www.acca.org/store</w:t>
        </w:r>
      </w:hyperlink>
    </w:p>
    <w:p w:rsidR="00667E93" w:rsidRPr="00427CB6" w:rsidRDefault="00667E93" w:rsidP="00667E93">
      <w:pPr>
        <w:spacing w:line="240" w:lineRule="atLeast"/>
        <w:ind w:left="180"/>
        <w:rPr>
          <w:color w:val="1A1A1A"/>
        </w:rPr>
      </w:pPr>
      <w:r w:rsidRPr="00427CB6">
        <w:rPr>
          <w:color w:val="1A1A1A"/>
        </w:rPr>
        <w:t>HVAC Essentials</w:t>
      </w:r>
    </w:p>
    <w:p w:rsidR="00667E93" w:rsidRPr="00427CB6" w:rsidRDefault="00667E93" w:rsidP="004329C6">
      <w:pPr>
        <w:numPr>
          <w:ilvl w:val="0"/>
          <w:numId w:val="19"/>
        </w:numPr>
        <w:spacing w:after="200" w:line="276" w:lineRule="auto"/>
        <w:contextualSpacing/>
        <w:rPr>
          <w:rFonts w:eastAsia="Calibri"/>
        </w:rPr>
      </w:pPr>
      <w:r w:rsidRPr="00427CB6">
        <w:rPr>
          <w:rFonts w:eastAsia="Calibri"/>
        </w:rPr>
        <w:t>Understanding Manual J: Heat Gain &amp; Heat Loss in the Real World</w:t>
      </w:r>
    </w:p>
    <w:p w:rsidR="00667E93" w:rsidRPr="00427CB6" w:rsidRDefault="00667E93" w:rsidP="004329C6">
      <w:pPr>
        <w:numPr>
          <w:ilvl w:val="0"/>
          <w:numId w:val="19"/>
        </w:numPr>
        <w:spacing w:after="200" w:line="276" w:lineRule="auto"/>
        <w:contextualSpacing/>
        <w:rPr>
          <w:rFonts w:eastAsia="Calibri"/>
        </w:rPr>
      </w:pPr>
      <w:r>
        <w:rPr>
          <w:rFonts w:eastAsia="Calibri"/>
        </w:rPr>
        <w:t>Understanding M</w:t>
      </w:r>
      <w:r w:rsidRPr="00427CB6">
        <w:rPr>
          <w:rFonts w:eastAsia="Calibri"/>
        </w:rPr>
        <w:t>anual D: Airflow &amp; Duct Design in the Real World</w:t>
      </w:r>
    </w:p>
    <w:p w:rsidR="00667E93" w:rsidRPr="00427CB6" w:rsidRDefault="00667E93" w:rsidP="004329C6">
      <w:pPr>
        <w:numPr>
          <w:ilvl w:val="0"/>
          <w:numId w:val="19"/>
        </w:numPr>
        <w:spacing w:after="200" w:line="276" w:lineRule="auto"/>
        <w:contextualSpacing/>
        <w:rPr>
          <w:rFonts w:eastAsia="Calibri"/>
        </w:rPr>
      </w:pPr>
      <w:r w:rsidRPr="00427CB6">
        <w:rPr>
          <w:rFonts w:eastAsia="Calibri"/>
        </w:rPr>
        <w:t>Understanding Section 608: refrigerant Handling in the Real World</w:t>
      </w:r>
    </w:p>
    <w:p w:rsidR="00667E93" w:rsidRPr="00427CB6" w:rsidRDefault="00667E93" w:rsidP="004329C6">
      <w:pPr>
        <w:numPr>
          <w:ilvl w:val="0"/>
          <w:numId w:val="19"/>
        </w:numPr>
        <w:spacing w:after="200" w:line="276" w:lineRule="auto"/>
        <w:contextualSpacing/>
        <w:rPr>
          <w:rFonts w:eastAsia="Calibri"/>
        </w:rPr>
      </w:pPr>
      <w:r w:rsidRPr="00427CB6">
        <w:rPr>
          <w:rFonts w:eastAsia="Calibri"/>
        </w:rPr>
        <w:t>Understanding Manual N: Commercial Load Calculation in the Real World</w:t>
      </w:r>
    </w:p>
    <w:p w:rsidR="00667E93" w:rsidRPr="00427CB6" w:rsidRDefault="00667E93" w:rsidP="004329C6">
      <w:pPr>
        <w:numPr>
          <w:ilvl w:val="0"/>
          <w:numId w:val="19"/>
        </w:numPr>
        <w:spacing w:after="200" w:line="276" w:lineRule="auto"/>
        <w:contextualSpacing/>
        <w:rPr>
          <w:rFonts w:eastAsia="Calibri"/>
        </w:rPr>
      </w:pPr>
      <w:r w:rsidRPr="00427CB6">
        <w:rPr>
          <w:rFonts w:eastAsia="Calibri"/>
        </w:rPr>
        <w:t>Understanding Quality Installation</w:t>
      </w:r>
    </w:p>
    <w:p w:rsidR="00667E93" w:rsidRPr="00427CB6" w:rsidRDefault="00667E93" w:rsidP="004329C6">
      <w:pPr>
        <w:numPr>
          <w:ilvl w:val="0"/>
          <w:numId w:val="19"/>
        </w:numPr>
        <w:spacing w:after="200" w:line="276" w:lineRule="auto"/>
        <w:contextualSpacing/>
        <w:rPr>
          <w:rFonts w:eastAsia="Calibri"/>
        </w:rPr>
      </w:pPr>
      <w:r w:rsidRPr="00427CB6">
        <w:rPr>
          <w:rFonts w:eastAsia="Calibri"/>
        </w:rPr>
        <w:t xml:space="preserve">Understanding Electricity </w:t>
      </w:r>
    </w:p>
    <w:p w:rsidR="00667E93" w:rsidRPr="00427CB6" w:rsidRDefault="00667E93" w:rsidP="004329C6">
      <w:pPr>
        <w:numPr>
          <w:ilvl w:val="0"/>
          <w:numId w:val="19"/>
        </w:numPr>
        <w:spacing w:after="200" w:line="276" w:lineRule="auto"/>
        <w:contextualSpacing/>
        <w:rPr>
          <w:rFonts w:eastAsia="Calibri"/>
        </w:rPr>
      </w:pPr>
      <w:r w:rsidRPr="00427CB6">
        <w:rPr>
          <w:rFonts w:eastAsia="Calibri"/>
        </w:rPr>
        <w:t>Understanding Manual Q: Low Pressure, Low Velocity Duct Design in the Real World</w:t>
      </w:r>
    </w:p>
    <w:p w:rsidR="00667E93" w:rsidRPr="00427CB6" w:rsidRDefault="00667E93" w:rsidP="004329C6">
      <w:pPr>
        <w:numPr>
          <w:ilvl w:val="0"/>
          <w:numId w:val="19"/>
        </w:numPr>
        <w:spacing w:after="200" w:line="276" w:lineRule="auto"/>
        <w:contextualSpacing/>
        <w:rPr>
          <w:rFonts w:eastAsia="Calibri"/>
        </w:rPr>
      </w:pPr>
      <w:r w:rsidRPr="00427CB6">
        <w:rPr>
          <w:rFonts w:eastAsia="Calibri"/>
        </w:rPr>
        <w:t xml:space="preserve">Understanding Manual </w:t>
      </w:r>
      <w:proofErr w:type="spellStart"/>
      <w:r w:rsidRPr="00427CB6">
        <w:rPr>
          <w:rFonts w:eastAsia="Calibri"/>
        </w:rPr>
        <w:t>Zr</w:t>
      </w:r>
      <w:proofErr w:type="spellEnd"/>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HVAC Essentials Understanding 608</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Tips for Residential HVAC Installation CD</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Control System Basics for HVAC Technicians CD</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Refrigeration and Air Conditioning 7</w:t>
      </w:r>
      <w:r w:rsidRPr="00427CB6">
        <w:rPr>
          <w:rFonts w:eastAsia="Calibri"/>
          <w:vertAlign w:val="superscript"/>
        </w:rPr>
        <w:t>th</w:t>
      </w:r>
      <w:r w:rsidRPr="00427CB6">
        <w:rPr>
          <w:rFonts w:eastAsia="Calibri"/>
        </w:rPr>
        <w:t xml:space="preserve"> Edition CD set</w:t>
      </w:r>
    </w:p>
    <w:p w:rsidR="00667E93" w:rsidRPr="00427CB6" w:rsidRDefault="00667E93" w:rsidP="00667E93">
      <w:pPr>
        <w:spacing w:after="200" w:line="276" w:lineRule="auto"/>
        <w:ind w:left="360"/>
        <w:contextualSpacing/>
        <w:rPr>
          <w:rFonts w:eastAsia="Calibri"/>
          <w:b/>
          <w:i/>
        </w:rPr>
      </w:pPr>
      <w:r w:rsidRPr="00427CB6">
        <w:rPr>
          <w:rFonts w:eastAsia="Calibri"/>
          <w:b/>
          <w:i/>
        </w:rPr>
        <w:t>Nate Training CDs</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Mastering Core Service CD</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Mastering Heat Pump Service CD</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Mastering Core Installation CD</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Mastering Air Conditioning Inst. CD</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NATE Air Conditioning and Heat Pumps CD</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NATE Air Distribution CD</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NATE Gas and Oil Heating CD</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 xml:space="preserve">NATE </w:t>
      </w:r>
      <w:proofErr w:type="spellStart"/>
      <w:r w:rsidRPr="00427CB6">
        <w:rPr>
          <w:rFonts w:eastAsia="Calibri"/>
        </w:rPr>
        <w:t>Hydronics</w:t>
      </w:r>
      <w:proofErr w:type="spellEnd"/>
      <w:r w:rsidRPr="00427CB6">
        <w:rPr>
          <w:rFonts w:eastAsia="Calibri"/>
        </w:rPr>
        <w:t xml:space="preserve"> CD</w:t>
      </w:r>
    </w:p>
    <w:p w:rsidR="00667E93" w:rsidRPr="00575C5E" w:rsidRDefault="00667E93" w:rsidP="00667E93">
      <w:pPr>
        <w:spacing w:after="240" w:line="276" w:lineRule="auto"/>
        <w:ind w:left="180"/>
        <w:contextualSpacing/>
        <w:rPr>
          <w:rFonts w:eastAsia="Calibri"/>
          <w:b/>
          <w:color w:val="0070C0"/>
          <w:sz w:val="28"/>
          <w:szCs w:val="28"/>
          <w:u w:val="single"/>
        </w:rPr>
      </w:pPr>
      <w:r>
        <w:rPr>
          <w:rFonts w:eastAsia="Calibri"/>
          <w:b/>
          <w:color w:val="0070C0"/>
          <w:sz w:val="28"/>
          <w:szCs w:val="28"/>
          <w:u w:val="single"/>
        </w:rPr>
        <w:br w:type="column"/>
      </w:r>
      <w:r w:rsidRPr="00A6570C">
        <w:rPr>
          <w:rFonts w:eastAsia="Calibri"/>
          <w:b/>
          <w:color w:val="0070C0"/>
          <w:sz w:val="28"/>
          <w:szCs w:val="28"/>
          <w:u w:val="single"/>
        </w:rPr>
        <w:t>Mobile App</w:t>
      </w:r>
    </w:p>
    <w:p w:rsidR="00667E93" w:rsidRPr="00575C5E" w:rsidRDefault="00667E93" w:rsidP="00667E93">
      <w:pPr>
        <w:spacing w:before="240" w:after="240" w:line="276" w:lineRule="auto"/>
        <w:ind w:left="180"/>
        <w:contextualSpacing/>
        <w:rPr>
          <w:rFonts w:eastAsia="Calibri"/>
          <w:b/>
          <w:color w:val="0070C0"/>
          <w:sz w:val="16"/>
          <w:szCs w:val="16"/>
          <w:u w:val="single"/>
        </w:rPr>
      </w:pPr>
    </w:p>
    <w:p w:rsidR="00667E93" w:rsidRPr="00667E93" w:rsidRDefault="00510A10" w:rsidP="00667E93">
      <w:pPr>
        <w:spacing w:after="120" w:line="276" w:lineRule="auto"/>
        <w:ind w:left="180"/>
        <w:contextualSpacing/>
        <w:rPr>
          <w:rFonts w:eastAsia="Calibri"/>
          <w:b/>
          <w:color w:val="0070C0"/>
          <w:sz w:val="20"/>
          <w:u w:val="single"/>
        </w:rPr>
      </w:pPr>
      <w:hyperlink r:id="rId71" w:history="1">
        <w:r w:rsidR="00667E93" w:rsidRPr="00614B7D">
          <w:rPr>
            <w:rStyle w:val="Hyperlink"/>
            <w:rFonts w:eastAsia="Calibri"/>
            <w:b/>
            <w:sz w:val="20"/>
          </w:rPr>
          <w:t>https://www.calcunow.com</w:t>
        </w:r>
      </w:hyperlink>
      <w:r w:rsidR="00667E93">
        <w:rPr>
          <w:rFonts w:eastAsia="Calibri"/>
          <w:b/>
          <w:color w:val="0070C0"/>
          <w:sz w:val="20"/>
          <w:u w:val="single"/>
        </w:rPr>
        <w:t xml:space="preserve"> </w:t>
      </w:r>
    </w:p>
    <w:p w:rsidR="00667E93" w:rsidRPr="00643256" w:rsidRDefault="00667E93" w:rsidP="00667E93">
      <w:pPr>
        <w:spacing w:after="120" w:line="276" w:lineRule="auto"/>
        <w:ind w:left="180"/>
        <w:contextualSpacing/>
        <w:rPr>
          <w:rFonts w:eastAsia="Calibri"/>
          <w:b/>
          <w:color w:val="0070C0"/>
          <w:sz w:val="16"/>
          <w:szCs w:val="16"/>
          <w:u w:val="single"/>
        </w:rPr>
      </w:pPr>
      <w:r w:rsidRPr="00427CB6">
        <w:rPr>
          <w:rFonts w:eastAsia="Calibri"/>
        </w:rPr>
        <w:t>Duct</w:t>
      </w:r>
      <w:r>
        <w:rPr>
          <w:rFonts w:eastAsia="Calibri"/>
        </w:rPr>
        <w:t xml:space="preserve"> </w:t>
      </w:r>
      <w:r w:rsidRPr="00427CB6">
        <w:rPr>
          <w:rFonts w:eastAsia="Calibri"/>
        </w:rPr>
        <w:t>Wheel for iPad</w:t>
      </w:r>
    </w:p>
    <w:p w:rsidR="00667E93" w:rsidRPr="00427CB6" w:rsidRDefault="00667E93" w:rsidP="00667E93">
      <w:pPr>
        <w:spacing w:after="200" w:line="276" w:lineRule="auto"/>
        <w:ind w:left="180"/>
        <w:contextualSpacing/>
        <w:rPr>
          <w:rFonts w:eastAsia="Calibri"/>
        </w:rPr>
      </w:pPr>
    </w:p>
    <w:p w:rsidR="00667E93" w:rsidRPr="00667E93" w:rsidRDefault="00667E93" w:rsidP="00667E93">
      <w:pPr>
        <w:spacing w:line="276" w:lineRule="auto"/>
        <w:ind w:left="180"/>
        <w:contextualSpacing/>
        <w:rPr>
          <w:rFonts w:eastAsia="Calibri"/>
          <w:b/>
          <w:color w:val="0070C0"/>
          <w:sz w:val="28"/>
          <w:szCs w:val="28"/>
          <w:u w:val="single"/>
        </w:rPr>
      </w:pPr>
      <w:proofErr w:type="spellStart"/>
      <w:r>
        <w:rPr>
          <w:rFonts w:eastAsia="Calibri"/>
          <w:b/>
          <w:color w:val="0070C0"/>
          <w:sz w:val="28"/>
          <w:szCs w:val="28"/>
          <w:u w:val="single"/>
        </w:rPr>
        <w:t>Qtech</w:t>
      </w:r>
      <w:proofErr w:type="spellEnd"/>
      <w:r>
        <w:rPr>
          <w:rFonts w:eastAsia="Calibri"/>
          <w:b/>
          <w:color w:val="0070C0"/>
          <w:sz w:val="28"/>
          <w:szCs w:val="28"/>
          <w:u w:val="single"/>
        </w:rPr>
        <w:t xml:space="preserve"> </w:t>
      </w:r>
      <w:r w:rsidRPr="00A6570C">
        <w:rPr>
          <w:rFonts w:eastAsia="Calibri"/>
          <w:b/>
          <w:color w:val="0070C0"/>
          <w:sz w:val="28"/>
          <w:szCs w:val="28"/>
          <w:u w:val="single"/>
        </w:rPr>
        <w:t>Online Course CEU’s</w:t>
      </w:r>
    </w:p>
    <w:p w:rsidR="00667E93" w:rsidRPr="005B5BBD" w:rsidRDefault="00667E93" w:rsidP="00667E93">
      <w:pPr>
        <w:spacing w:after="120" w:line="276" w:lineRule="auto"/>
        <w:ind w:left="180"/>
        <w:contextualSpacing/>
        <w:rPr>
          <w:rFonts w:eastAsia="Calibri"/>
          <w:b/>
          <w:color w:val="0070C0"/>
          <w:sz w:val="20"/>
          <w:szCs w:val="20"/>
          <w:u w:val="single"/>
        </w:rPr>
      </w:pPr>
      <w:r w:rsidRPr="00914826">
        <w:rPr>
          <w:rFonts w:eastAsia="Calibri"/>
        </w:rPr>
        <w:t>Available at</w:t>
      </w:r>
      <w:r>
        <w:rPr>
          <w:rFonts w:eastAsia="Calibri"/>
        </w:rPr>
        <w:t xml:space="preserve">: </w:t>
      </w:r>
      <w:r w:rsidRPr="005B5BBD">
        <w:rPr>
          <w:rFonts w:eastAsia="Calibri"/>
          <w:b/>
          <w:color w:val="0070C0"/>
          <w:sz w:val="20"/>
          <w:szCs w:val="20"/>
          <w:u w:val="single"/>
        </w:rPr>
        <w:t>http://www.acca.org</w:t>
      </w:r>
    </w:p>
    <w:p w:rsidR="00667E93" w:rsidRPr="00427CB6" w:rsidRDefault="00667E93" w:rsidP="004329C6">
      <w:pPr>
        <w:numPr>
          <w:ilvl w:val="0"/>
          <w:numId w:val="20"/>
        </w:numPr>
        <w:spacing w:after="200" w:line="276" w:lineRule="auto"/>
        <w:ind w:left="720"/>
        <w:contextualSpacing/>
        <w:rPr>
          <w:rFonts w:eastAsia="Calibri"/>
        </w:rPr>
      </w:pPr>
      <w:r w:rsidRPr="00427CB6">
        <w:rPr>
          <w:rFonts w:eastAsia="Calibri"/>
        </w:rPr>
        <w:t>Quality Installation</w:t>
      </w:r>
    </w:p>
    <w:p w:rsidR="00667E93" w:rsidRPr="00427CB6" w:rsidRDefault="00667E93" w:rsidP="004329C6">
      <w:pPr>
        <w:numPr>
          <w:ilvl w:val="0"/>
          <w:numId w:val="6"/>
        </w:numPr>
        <w:spacing w:after="200" w:line="276" w:lineRule="auto"/>
        <w:contextualSpacing/>
        <w:rPr>
          <w:rFonts w:eastAsia="Calibri"/>
        </w:rPr>
      </w:pPr>
      <w:r w:rsidRPr="00427CB6">
        <w:rPr>
          <w:rFonts w:eastAsia="Calibri"/>
        </w:rPr>
        <w:t>NATE Essentials</w:t>
      </w:r>
    </w:p>
    <w:p w:rsidR="00667E93" w:rsidRDefault="00667E93" w:rsidP="004329C6">
      <w:pPr>
        <w:numPr>
          <w:ilvl w:val="0"/>
          <w:numId w:val="6"/>
        </w:numPr>
        <w:spacing w:after="200" w:line="276" w:lineRule="auto"/>
        <w:contextualSpacing/>
        <w:rPr>
          <w:rFonts w:eastAsia="Calibri"/>
        </w:rPr>
      </w:pPr>
      <w:r w:rsidRPr="00427CB6">
        <w:rPr>
          <w:rFonts w:eastAsia="Calibri"/>
        </w:rPr>
        <w:t>Understanding Section 608</w:t>
      </w:r>
    </w:p>
    <w:p w:rsidR="00667E93" w:rsidRDefault="00667E93" w:rsidP="004329C6">
      <w:pPr>
        <w:numPr>
          <w:ilvl w:val="0"/>
          <w:numId w:val="6"/>
        </w:numPr>
        <w:spacing w:after="200" w:line="276" w:lineRule="auto"/>
        <w:contextualSpacing/>
        <w:rPr>
          <w:rFonts w:eastAsia="Calibri"/>
        </w:rPr>
      </w:pPr>
      <w:r>
        <w:rPr>
          <w:rFonts w:eastAsia="Calibri"/>
        </w:rPr>
        <w:t>Technician’s Guide &amp; Workbook for Quality installations</w:t>
      </w:r>
    </w:p>
    <w:p w:rsidR="00667E93" w:rsidRPr="00D45369" w:rsidRDefault="00667E93" w:rsidP="004329C6">
      <w:pPr>
        <w:numPr>
          <w:ilvl w:val="0"/>
          <w:numId w:val="6"/>
        </w:numPr>
        <w:spacing w:after="200" w:line="276" w:lineRule="auto"/>
        <w:contextualSpacing/>
        <w:rPr>
          <w:rFonts w:eastAsia="Calibri"/>
        </w:rPr>
      </w:pPr>
      <w:r>
        <w:rPr>
          <w:rFonts w:eastAsia="Calibri"/>
        </w:rPr>
        <w:t>Technician’s Guide &amp; Workbook for Home Performance  Improvements</w:t>
      </w:r>
    </w:p>
    <w:p w:rsidR="00667E93" w:rsidRPr="00427CB6" w:rsidRDefault="00667E93" w:rsidP="00667E93">
      <w:pPr>
        <w:spacing w:after="200" w:line="276" w:lineRule="auto"/>
        <w:ind w:left="720"/>
        <w:contextualSpacing/>
        <w:rPr>
          <w:rFonts w:eastAsia="Calibri"/>
        </w:rPr>
      </w:pPr>
    </w:p>
    <w:p w:rsidR="00667E93" w:rsidRPr="00667E93" w:rsidRDefault="00667E93" w:rsidP="00667E93">
      <w:pPr>
        <w:spacing w:after="120" w:line="276" w:lineRule="auto"/>
        <w:contextualSpacing/>
        <w:jc w:val="both"/>
        <w:rPr>
          <w:rFonts w:eastAsia="Calibri"/>
          <w:b/>
          <w:color w:val="0070C0"/>
          <w:sz w:val="28"/>
          <w:szCs w:val="28"/>
          <w:u w:val="single"/>
        </w:rPr>
      </w:pPr>
      <w:r w:rsidRPr="00A6570C">
        <w:rPr>
          <w:rFonts w:eastAsia="Calibri"/>
          <w:b/>
          <w:color w:val="0070C0"/>
          <w:sz w:val="28"/>
          <w:szCs w:val="28"/>
          <w:u w:val="single"/>
        </w:rPr>
        <w:t>Training Books</w:t>
      </w:r>
      <w:r>
        <w:rPr>
          <w:rFonts w:eastAsia="Calibri"/>
          <w:b/>
          <w:color w:val="0070C0"/>
          <w:sz w:val="28"/>
          <w:szCs w:val="28"/>
          <w:u w:val="single"/>
        </w:rPr>
        <w:t xml:space="preserve"> and Materials</w:t>
      </w:r>
      <w:r w:rsidRPr="00A6570C">
        <w:rPr>
          <w:rFonts w:eastAsia="Calibri"/>
          <w:b/>
          <w:color w:val="0070C0"/>
          <w:sz w:val="28"/>
          <w:szCs w:val="28"/>
          <w:u w:val="single"/>
        </w:rPr>
        <w:t xml:space="preserve"> </w:t>
      </w:r>
    </w:p>
    <w:p w:rsidR="00667E93" w:rsidRPr="009D553E" w:rsidRDefault="00667E93" w:rsidP="00667E93">
      <w:pPr>
        <w:spacing w:line="276" w:lineRule="auto"/>
        <w:jc w:val="both"/>
        <w:rPr>
          <w:rFonts w:eastAsia="Calibri"/>
          <w:color w:val="0070C0"/>
        </w:rPr>
      </w:pPr>
      <w:r w:rsidRPr="00914826">
        <w:rPr>
          <w:rFonts w:eastAsia="Calibri"/>
        </w:rPr>
        <w:t xml:space="preserve">ACCA on line store: </w:t>
      </w:r>
      <w:hyperlink r:id="rId72" w:history="1">
        <w:r w:rsidRPr="009D553E">
          <w:rPr>
            <w:rStyle w:val="Hyperlink"/>
            <w:rFonts w:eastAsia="Calibri"/>
            <w:b/>
            <w:sz w:val="20"/>
          </w:rPr>
          <w:t>www.acca.org/store</w:t>
        </w:r>
      </w:hyperlink>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Study Guide for EPA Section 608 (English, Spanish, and Italian)</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Training Manual for EPA Section 608 (English, and Spanish)</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Section 608 Refresher Manual (English, and Spanish)</w:t>
      </w:r>
    </w:p>
    <w:p w:rsidR="00667E93" w:rsidRPr="00BB2FEC" w:rsidRDefault="00667E93" w:rsidP="004329C6">
      <w:pPr>
        <w:numPr>
          <w:ilvl w:val="0"/>
          <w:numId w:val="21"/>
        </w:numPr>
        <w:spacing w:after="200" w:line="276" w:lineRule="auto"/>
        <w:ind w:left="720"/>
        <w:contextualSpacing/>
        <w:rPr>
          <w:rFonts w:eastAsia="Calibri"/>
        </w:rPr>
      </w:pPr>
      <w:r w:rsidRPr="00427CB6">
        <w:rPr>
          <w:rFonts w:eastAsia="Calibri"/>
        </w:rPr>
        <w:t>EPA 609 Certification and Training Manual</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Calculator/Pocket Card Set</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Careers In the HVAC Industry</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 xml:space="preserve">Control System Basics for HVAC Technicians </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Customer Service Handbook For HVACR Technicians</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Airflow In Ducts</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Blueprints and Plans For HVAC</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Commercial System Quick Reference (CSQR)</w:t>
      </w:r>
    </w:p>
    <w:p w:rsidR="00667E93" w:rsidRDefault="00667E93" w:rsidP="00667E93">
      <w:pPr>
        <w:spacing w:after="200" w:line="276" w:lineRule="auto"/>
        <w:ind w:left="720"/>
        <w:contextualSpacing/>
        <w:rPr>
          <w:rFonts w:eastAsia="Calibri"/>
        </w:rPr>
      </w:pPr>
    </w:p>
    <w:p w:rsidR="00667E93" w:rsidRPr="0026342F" w:rsidRDefault="00667E93" w:rsidP="00667E93">
      <w:pPr>
        <w:spacing w:after="200" w:line="276" w:lineRule="auto"/>
        <w:ind w:left="720"/>
        <w:contextualSpacing/>
        <w:rPr>
          <w:rFonts w:eastAsia="Calibri"/>
        </w:rPr>
      </w:pP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lastRenderedPageBreak/>
        <w:t>Digital Controls for HVAC Technicians</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Duct Calculation Slide Rule</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Energy Efficiency Manual</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Fans and V-Belt Drives</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Geothermal HVAC: Green Heating and Cooling</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Good HVAC Practices for Residential and Commercial Buildings (ACCA)</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Green Guide</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HVAC Equations, Data, and Rules of thumb, 2</w:t>
      </w:r>
      <w:r w:rsidRPr="00427CB6">
        <w:rPr>
          <w:rFonts w:eastAsia="Calibri"/>
          <w:vertAlign w:val="superscript"/>
        </w:rPr>
        <w:t>nd</w:t>
      </w:r>
      <w:r w:rsidRPr="00427CB6">
        <w:rPr>
          <w:rFonts w:eastAsia="Calibri"/>
        </w:rPr>
        <w:t xml:space="preserve"> Edition</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HVAC Licensing Study Guide</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HVAC Spanish</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Math for the Technician</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Refrigeration and Air Conditioning 7</w:t>
      </w:r>
      <w:r w:rsidRPr="00427CB6">
        <w:rPr>
          <w:rFonts w:eastAsia="Calibri"/>
          <w:vertAlign w:val="superscript"/>
        </w:rPr>
        <w:t>th</w:t>
      </w:r>
      <w:r w:rsidRPr="00427CB6">
        <w:rPr>
          <w:rFonts w:eastAsia="Calibri"/>
        </w:rPr>
        <w:t xml:space="preserve"> </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Modern Refrigeration and Air Conditioning, 19</w:t>
      </w:r>
      <w:r w:rsidRPr="00427CB6">
        <w:rPr>
          <w:rFonts w:eastAsia="Calibri"/>
          <w:vertAlign w:val="superscript"/>
        </w:rPr>
        <w:t>th</w:t>
      </w:r>
      <w:r w:rsidRPr="00427CB6">
        <w:rPr>
          <w:rFonts w:eastAsia="Calibri"/>
        </w:rPr>
        <w:t xml:space="preserve"> Edition</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Refrigeration for HVAC Technicians How Refrigeration Works</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Troubleshooting HVAC-R Equipment</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Building Science Principles Reference Guide</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 xml:space="preserve">Geothermal </w:t>
      </w:r>
      <w:r>
        <w:rPr>
          <w:rFonts w:eastAsia="Calibri"/>
        </w:rPr>
        <w:t>HP</w:t>
      </w:r>
      <w:r w:rsidRPr="00427CB6">
        <w:rPr>
          <w:rFonts w:eastAsia="Calibri"/>
        </w:rPr>
        <w:t xml:space="preserve"> Training Manual</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Tech to Tech</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How Come?</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Modern Hydronic Heating</w:t>
      </w:r>
    </w:p>
    <w:p w:rsidR="00667E93" w:rsidRPr="00427CB6" w:rsidRDefault="00667E93" w:rsidP="004329C6">
      <w:pPr>
        <w:numPr>
          <w:ilvl w:val="0"/>
          <w:numId w:val="21"/>
        </w:numPr>
        <w:spacing w:after="200" w:line="276" w:lineRule="auto"/>
        <w:ind w:left="720"/>
        <w:contextualSpacing/>
        <w:rPr>
          <w:rFonts w:eastAsia="Calibri"/>
        </w:rPr>
      </w:pPr>
      <w:r>
        <w:rPr>
          <w:rFonts w:eastAsia="Calibri"/>
        </w:rPr>
        <w:t>Pumping Away, a</w:t>
      </w:r>
      <w:r w:rsidRPr="00427CB6">
        <w:rPr>
          <w:rFonts w:eastAsia="Calibri"/>
        </w:rPr>
        <w:t>nd other really cool piping options for hydronic system</w:t>
      </w:r>
    </w:p>
    <w:p w:rsidR="00667E93" w:rsidRPr="00575C5E" w:rsidRDefault="00667E93" w:rsidP="004329C6">
      <w:pPr>
        <w:numPr>
          <w:ilvl w:val="0"/>
          <w:numId w:val="21"/>
        </w:numPr>
        <w:spacing w:after="200" w:line="276" w:lineRule="auto"/>
        <w:ind w:left="720"/>
        <w:contextualSpacing/>
        <w:rPr>
          <w:rFonts w:eastAsia="Calibri"/>
        </w:rPr>
      </w:pPr>
      <w:r w:rsidRPr="00427CB6">
        <w:rPr>
          <w:rFonts w:eastAsia="Calibri"/>
        </w:rPr>
        <w:t>Residential Hydronic Heating, Installation and Design</w:t>
      </w:r>
    </w:p>
    <w:p w:rsidR="00667E93" w:rsidRPr="00643256" w:rsidRDefault="00667E93" w:rsidP="004329C6">
      <w:pPr>
        <w:numPr>
          <w:ilvl w:val="0"/>
          <w:numId w:val="21"/>
        </w:numPr>
        <w:spacing w:after="200" w:line="276" w:lineRule="auto"/>
        <w:ind w:left="720"/>
        <w:contextualSpacing/>
        <w:rPr>
          <w:rFonts w:eastAsia="Calibri"/>
        </w:rPr>
      </w:pPr>
      <w:r w:rsidRPr="00427CB6">
        <w:rPr>
          <w:rFonts w:eastAsia="Calibri"/>
        </w:rPr>
        <w:t xml:space="preserve">The Lost Art of Steam Heating </w:t>
      </w:r>
    </w:p>
    <w:p w:rsidR="00667E93" w:rsidRPr="00BB2FEC" w:rsidRDefault="00667E93" w:rsidP="004329C6">
      <w:pPr>
        <w:numPr>
          <w:ilvl w:val="0"/>
          <w:numId w:val="21"/>
        </w:numPr>
        <w:spacing w:after="200" w:line="276" w:lineRule="auto"/>
        <w:ind w:left="720"/>
        <w:contextualSpacing/>
        <w:rPr>
          <w:rFonts w:eastAsia="Calibri"/>
        </w:rPr>
      </w:pPr>
      <w:r w:rsidRPr="00BB2FEC">
        <w:rPr>
          <w:rFonts w:eastAsia="Calibri"/>
        </w:rPr>
        <w:t>Refrigeration for HVAC Technicians</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Bob’s House</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Duct Diagnostics and Repair</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HVAC Installation Procedures Handbook</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HVAC Maintenance Procedures Handbook</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HVAC Service Procedures Handbook</w:t>
      </w:r>
    </w:p>
    <w:p w:rsidR="00667E93" w:rsidRPr="004F1D1C" w:rsidRDefault="00667E93" w:rsidP="004329C6">
      <w:pPr>
        <w:numPr>
          <w:ilvl w:val="0"/>
          <w:numId w:val="21"/>
        </w:numPr>
        <w:spacing w:after="200" w:line="276" w:lineRule="auto"/>
        <w:ind w:left="720"/>
        <w:contextualSpacing/>
        <w:rPr>
          <w:rFonts w:eastAsia="Calibri"/>
        </w:rPr>
      </w:pPr>
      <w:r w:rsidRPr="00427CB6">
        <w:rPr>
          <w:rFonts w:eastAsia="Calibri"/>
        </w:rPr>
        <w:t>Layout for Duct Fittings</w:t>
      </w:r>
    </w:p>
    <w:p w:rsidR="00667E93" w:rsidRDefault="00667E93" w:rsidP="00667E93">
      <w:pPr>
        <w:spacing w:after="200" w:line="276" w:lineRule="auto"/>
        <w:ind w:left="720"/>
        <w:contextualSpacing/>
        <w:rPr>
          <w:rFonts w:eastAsia="Calibri"/>
        </w:rPr>
      </w:pPr>
    </w:p>
    <w:p w:rsidR="00667E93" w:rsidRDefault="00667E93" w:rsidP="004329C6">
      <w:pPr>
        <w:numPr>
          <w:ilvl w:val="0"/>
          <w:numId w:val="21"/>
        </w:numPr>
        <w:spacing w:after="200" w:line="276" w:lineRule="auto"/>
        <w:ind w:left="720"/>
        <w:contextualSpacing/>
        <w:rPr>
          <w:rFonts w:eastAsia="Calibri"/>
        </w:rPr>
      </w:pPr>
      <w:r w:rsidRPr="00427CB6">
        <w:rPr>
          <w:rFonts w:eastAsia="Calibri"/>
        </w:rPr>
        <w:t>Manual 4 Inst. Techniques for Perimeter heating and Cooling</w:t>
      </w:r>
    </w:p>
    <w:p w:rsidR="00667E93" w:rsidRPr="00D45369" w:rsidRDefault="00667E93" w:rsidP="004329C6">
      <w:pPr>
        <w:numPr>
          <w:ilvl w:val="0"/>
          <w:numId w:val="21"/>
        </w:numPr>
        <w:spacing w:after="200" w:line="276" w:lineRule="auto"/>
        <w:ind w:left="720"/>
        <w:contextualSpacing/>
        <w:rPr>
          <w:rFonts w:eastAsia="Calibri"/>
        </w:rPr>
      </w:pPr>
      <w:r w:rsidRPr="00D45369">
        <w:rPr>
          <w:rFonts w:eastAsia="Calibri"/>
        </w:rPr>
        <w:t xml:space="preserve">Tips for Residential HVAC </w:t>
      </w:r>
      <w:r>
        <w:rPr>
          <w:rFonts w:eastAsia="Calibri"/>
        </w:rPr>
        <w:t xml:space="preserve">Inst. </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HVAC Servicing Procedures Handbook</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HVAC Installation Procedures Handbook</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HVAC Maintenance Procedures Handbook</w:t>
      </w:r>
    </w:p>
    <w:p w:rsidR="00667E93" w:rsidRPr="00427CB6" w:rsidRDefault="00667E93" w:rsidP="004329C6">
      <w:pPr>
        <w:numPr>
          <w:ilvl w:val="0"/>
          <w:numId w:val="21"/>
        </w:numPr>
        <w:spacing w:after="200" w:line="276" w:lineRule="auto"/>
        <w:ind w:left="720"/>
        <w:contextualSpacing/>
        <w:rPr>
          <w:rFonts w:eastAsia="Calibri"/>
        </w:rPr>
      </w:pPr>
      <w:r w:rsidRPr="00427CB6">
        <w:rPr>
          <w:rFonts w:eastAsia="Calibri"/>
        </w:rPr>
        <w:t>Installing Residential Forced Air Furnaces</w:t>
      </w:r>
    </w:p>
    <w:p w:rsidR="00667E93" w:rsidRDefault="00667E93" w:rsidP="004329C6">
      <w:pPr>
        <w:numPr>
          <w:ilvl w:val="0"/>
          <w:numId w:val="21"/>
        </w:numPr>
        <w:spacing w:after="360" w:line="276" w:lineRule="auto"/>
        <w:ind w:left="720"/>
        <w:contextualSpacing/>
        <w:rPr>
          <w:rFonts w:eastAsia="Calibri"/>
        </w:rPr>
      </w:pPr>
      <w:r w:rsidRPr="00427CB6">
        <w:rPr>
          <w:rFonts w:eastAsia="Calibri"/>
        </w:rPr>
        <w:t>Layout For Duct Fittings</w:t>
      </w:r>
    </w:p>
    <w:p w:rsidR="00667E93" w:rsidRPr="004F1D1C" w:rsidRDefault="00667E93" w:rsidP="00667E93">
      <w:pPr>
        <w:spacing w:after="360" w:line="276" w:lineRule="auto"/>
        <w:ind w:left="720"/>
        <w:contextualSpacing/>
        <w:rPr>
          <w:rFonts w:eastAsia="Calibri"/>
          <w:sz w:val="20"/>
          <w:szCs w:val="20"/>
        </w:rPr>
      </w:pPr>
    </w:p>
    <w:p w:rsidR="00667E93" w:rsidRDefault="00667E93" w:rsidP="00667E93">
      <w:pPr>
        <w:spacing w:after="200" w:line="276" w:lineRule="auto"/>
        <w:ind w:left="180" w:firstLine="180"/>
        <w:contextualSpacing/>
        <w:rPr>
          <w:rFonts w:eastAsia="Calibri"/>
          <w:b/>
          <w:i/>
        </w:rPr>
      </w:pPr>
      <w:r w:rsidRPr="00427CB6">
        <w:rPr>
          <w:rFonts w:eastAsia="Calibri"/>
          <w:b/>
          <w:i/>
        </w:rPr>
        <w:t xml:space="preserve">NATE Training Manuals </w:t>
      </w:r>
    </w:p>
    <w:p w:rsidR="00667E93" w:rsidRPr="009D553E" w:rsidRDefault="00667E93" w:rsidP="00667E93">
      <w:pPr>
        <w:spacing w:after="200" w:line="276" w:lineRule="auto"/>
        <w:ind w:left="180" w:firstLine="180"/>
        <w:contextualSpacing/>
        <w:rPr>
          <w:rFonts w:eastAsia="Calibri"/>
          <w:b/>
          <w:i/>
          <w:sz w:val="20"/>
        </w:rPr>
      </w:pPr>
      <w:r w:rsidRPr="00914826">
        <w:rPr>
          <w:rFonts w:eastAsia="Calibri"/>
        </w:rPr>
        <w:t xml:space="preserve">ACCA on line store: </w:t>
      </w:r>
      <w:hyperlink r:id="rId73" w:history="1">
        <w:r w:rsidRPr="009D553E">
          <w:rPr>
            <w:rStyle w:val="Hyperlink"/>
            <w:rFonts w:eastAsia="Calibri"/>
            <w:b/>
            <w:sz w:val="20"/>
          </w:rPr>
          <w:t>www.acca.org/store</w:t>
        </w:r>
      </w:hyperlink>
      <w:r>
        <w:rPr>
          <w:rFonts w:eastAsia="Calibri"/>
          <w:b/>
          <w:sz w:val="20"/>
        </w:rPr>
        <w:t xml:space="preserve"> </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NATE A/C &amp; Heat Pumps Manual</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NATE Air Distribution</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NATE Essentials Manual</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NATE Gas and Oil Heating</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 xml:space="preserve">NATE </w:t>
      </w:r>
      <w:proofErr w:type="spellStart"/>
      <w:r w:rsidRPr="004F1D1C">
        <w:rPr>
          <w:rFonts w:eastAsia="Calibri"/>
        </w:rPr>
        <w:t>Hydronics</w:t>
      </w:r>
      <w:proofErr w:type="spellEnd"/>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Mastering Air Distribution Service</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 xml:space="preserve">Mastering </w:t>
      </w:r>
      <w:proofErr w:type="spellStart"/>
      <w:r w:rsidRPr="004F1D1C">
        <w:rPr>
          <w:rFonts w:eastAsia="Calibri"/>
        </w:rPr>
        <w:t>Hydronics</w:t>
      </w:r>
      <w:proofErr w:type="spellEnd"/>
      <w:r w:rsidRPr="004F1D1C">
        <w:rPr>
          <w:rFonts w:eastAsia="Calibri"/>
        </w:rPr>
        <w:t xml:space="preserve"> – Gas Service</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Mastering Gas Furnace installation</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Mastering Gas Furnace Service</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NATE Core Essentials</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 xml:space="preserve">NATE Air Conditioning and Heat Pumps </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NATE Air Distribution</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 xml:space="preserve">NATE Gas and Oil Heating </w:t>
      </w:r>
    </w:p>
    <w:p w:rsidR="00667E93" w:rsidRPr="004F1D1C" w:rsidRDefault="00667E93" w:rsidP="004329C6">
      <w:pPr>
        <w:numPr>
          <w:ilvl w:val="0"/>
          <w:numId w:val="22"/>
        </w:numPr>
        <w:spacing w:after="120" w:line="276" w:lineRule="auto"/>
        <w:ind w:left="720"/>
        <w:contextualSpacing/>
        <w:rPr>
          <w:rFonts w:eastAsia="Calibri"/>
        </w:rPr>
      </w:pPr>
      <w:r w:rsidRPr="004F1D1C">
        <w:rPr>
          <w:rFonts w:eastAsia="Calibri"/>
        </w:rPr>
        <w:t xml:space="preserve">NATE </w:t>
      </w:r>
      <w:proofErr w:type="spellStart"/>
      <w:r w:rsidRPr="004F1D1C">
        <w:rPr>
          <w:rFonts w:eastAsia="Calibri"/>
        </w:rPr>
        <w:t>Hydronics</w:t>
      </w:r>
      <w:proofErr w:type="spellEnd"/>
      <w:r w:rsidRPr="004F1D1C">
        <w:rPr>
          <w:rFonts w:eastAsia="Calibri"/>
        </w:rPr>
        <w:t xml:space="preserve"> </w:t>
      </w:r>
    </w:p>
    <w:p w:rsidR="00667E93" w:rsidRPr="004F1D1C" w:rsidRDefault="00667E93" w:rsidP="00667E93">
      <w:pPr>
        <w:spacing w:after="120" w:line="276" w:lineRule="auto"/>
        <w:ind w:left="360"/>
        <w:contextualSpacing/>
        <w:rPr>
          <w:rFonts w:eastAsia="Calibri"/>
          <w:sz w:val="20"/>
          <w:szCs w:val="20"/>
        </w:rPr>
      </w:pPr>
    </w:p>
    <w:p w:rsidR="00667E93" w:rsidRPr="00575C5E" w:rsidRDefault="00667E93" w:rsidP="00667E93">
      <w:pPr>
        <w:spacing w:after="120" w:line="276" w:lineRule="auto"/>
        <w:ind w:left="360"/>
        <w:contextualSpacing/>
        <w:rPr>
          <w:rFonts w:eastAsia="Calibri"/>
          <w:b/>
          <w:i/>
        </w:rPr>
      </w:pPr>
      <w:r w:rsidRPr="00427CB6">
        <w:rPr>
          <w:rFonts w:eastAsia="Calibri"/>
          <w:b/>
          <w:i/>
        </w:rPr>
        <w:t>Course Related Text and Work Books</w:t>
      </w:r>
    </w:p>
    <w:p w:rsidR="00667E93" w:rsidRPr="00575C5E" w:rsidRDefault="00667E93" w:rsidP="00667E93">
      <w:pPr>
        <w:tabs>
          <w:tab w:val="left" w:pos="360"/>
        </w:tabs>
        <w:spacing w:before="120" w:line="276" w:lineRule="auto"/>
        <w:jc w:val="both"/>
        <w:rPr>
          <w:rFonts w:eastAsia="Calibri"/>
          <w:color w:val="0070C0"/>
        </w:rPr>
      </w:pPr>
      <w:r>
        <w:rPr>
          <w:rFonts w:eastAsia="Calibri"/>
        </w:rPr>
        <w:tab/>
        <w:t>ACCA on</w:t>
      </w:r>
      <w:r w:rsidRPr="00914826">
        <w:rPr>
          <w:rFonts w:eastAsia="Calibri"/>
        </w:rPr>
        <w:t xml:space="preserve">line store: </w:t>
      </w:r>
      <w:hyperlink r:id="rId74" w:history="1">
        <w:r w:rsidRPr="009D553E">
          <w:rPr>
            <w:rStyle w:val="Hyperlink"/>
            <w:rFonts w:eastAsia="Calibri"/>
            <w:b/>
            <w:sz w:val="20"/>
          </w:rPr>
          <w:t>www.acca.org/store</w:t>
        </w:r>
      </w:hyperlink>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Technician’s Guide &amp; Workbook for QI</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Manual B Balancing and Testing Air and Hydronic Systems</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Manual H Heat Pump Systems and Applications</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Controls – Level 1 Fundamentals</w:t>
      </w:r>
    </w:p>
    <w:p w:rsidR="00667E93" w:rsidRPr="004F1D1C" w:rsidRDefault="00667E93" w:rsidP="004329C6">
      <w:pPr>
        <w:numPr>
          <w:ilvl w:val="0"/>
          <w:numId w:val="22"/>
        </w:numPr>
        <w:spacing w:after="200" w:line="276" w:lineRule="auto"/>
        <w:ind w:left="720"/>
        <w:contextualSpacing/>
        <w:rPr>
          <w:rFonts w:eastAsia="Calibri"/>
        </w:rPr>
      </w:pPr>
      <w:r w:rsidRPr="004F1D1C">
        <w:rPr>
          <w:rFonts w:eastAsia="Calibri"/>
        </w:rPr>
        <w:t xml:space="preserve">Life Cycle Costing for HVAC SYS. </w:t>
      </w:r>
    </w:p>
    <w:p w:rsidR="00667E93" w:rsidRPr="00667E93" w:rsidRDefault="00667E93" w:rsidP="004329C6">
      <w:pPr>
        <w:numPr>
          <w:ilvl w:val="0"/>
          <w:numId w:val="22"/>
        </w:numPr>
        <w:spacing w:after="200" w:line="276" w:lineRule="auto"/>
        <w:ind w:left="720"/>
        <w:contextualSpacing/>
        <w:rPr>
          <w:rFonts w:eastAsia="Calibri"/>
        </w:rPr>
        <w:sectPr w:rsidR="00667E93" w:rsidRPr="00667E93" w:rsidSect="00667E93">
          <w:type w:val="continuous"/>
          <w:pgSz w:w="12240" w:h="15840" w:code="1"/>
          <w:pgMar w:top="720" w:right="1296" w:bottom="576" w:left="1296" w:header="432" w:footer="432" w:gutter="0"/>
          <w:cols w:num="2" w:space="720"/>
          <w:titlePg/>
        </w:sectPr>
      </w:pPr>
      <w:r w:rsidRPr="004F1D1C">
        <w:rPr>
          <w:rFonts w:eastAsia="Calibri"/>
        </w:rPr>
        <w:t>Princi</w:t>
      </w:r>
      <w:r>
        <w:rPr>
          <w:rFonts w:eastAsia="Calibri"/>
        </w:rPr>
        <w:t xml:space="preserve">ples of Mechanical </w:t>
      </w:r>
      <w:proofErr w:type="spellStart"/>
      <w:r>
        <w:rPr>
          <w:rFonts w:eastAsia="Calibri"/>
        </w:rPr>
        <w:t>Refrigeratio</w:t>
      </w:r>
      <w:proofErr w:type="spellEnd"/>
    </w:p>
    <w:p w:rsidR="00667E93" w:rsidRPr="00246D15" w:rsidRDefault="00667E93" w:rsidP="00667E93">
      <w:pPr>
        <w:spacing w:after="0"/>
        <w:jc w:val="center"/>
        <w:rPr>
          <w:b/>
          <w:i/>
          <w:color w:val="00B050"/>
          <w:sz w:val="32"/>
          <w:szCs w:val="32"/>
          <w:u w:val="single"/>
        </w:rPr>
      </w:pPr>
      <w:r w:rsidRPr="00246D15">
        <w:rPr>
          <w:b/>
          <w:color w:val="00B050"/>
          <w:sz w:val="32"/>
          <w:szCs w:val="32"/>
          <w:u w:val="single"/>
        </w:rPr>
        <w:lastRenderedPageBreak/>
        <w:t xml:space="preserve">Consumer: </w:t>
      </w:r>
      <w:r w:rsidRPr="00246D15">
        <w:rPr>
          <w:b/>
          <w:i/>
          <w:color w:val="00B050"/>
          <w:sz w:val="32"/>
          <w:szCs w:val="32"/>
          <w:u w:val="single"/>
        </w:rPr>
        <w:t>ACCA Training Offerings</w:t>
      </w:r>
    </w:p>
    <w:p w:rsidR="00667E93" w:rsidRPr="009E6C7F" w:rsidRDefault="00667E93" w:rsidP="00667E93">
      <w:pPr>
        <w:jc w:val="center"/>
        <w:rPr>
          <w:b/>
          <w:i/>
          <w:color w:val="00B050"/>
        </w:rPr>
      </w:pPr>
      <w:r w:rsidRPr="009E6C7F">
        <w:rPr>
          <w:b/>
          <w:i/>
          <w:color w:val="00B050"/>
        </w:rPr>
        <w:t>ACCA’s Educational Offerings for an Evolving Marketplace</w:t>
      </w:r>
    </w:p>
    <w:p w:rsidR="00667E93" w:rsidRPr="00240F46" w:rsidRDefault="00667E93" w:rsidP="00667E93">
      <w:pPr>
        <w:jc w:val="center"/>
      </w:pPr>
      <w:r>
        <w:t>Updated 4 November, 2015</w:t>
      </w:r>
    </w:p>
    <w:p w:rsidR="00667E93" w:rsidRPr="00240F46" w:rsidRDefault="00667E93" w:rsidP="00667E93">
      <w:pPr>
        <w:jc w:val="both"/>
      </w:pPr>
    </w:p>
    <w:p w:rsidR="00667E93" w:rsidRDefault="00667E93" w:rsidP="00667E93">
      <w:pPr>
        <w:jc w:val="both"/>
      </w:pPr>
      <w:r w:rsidRPr="00BB5904">
        <w:t>ACCA develop</w:t>
      </w:r>
      <w:r>
        <w:t>s</w:t>
      </w:r>
      <w:r w:rsidRPr="00BB5904">
        <w:t xml:space="preserve"> innovative consumer education materials for light commercial and residential customers.  Tools are designed to help consumers locate and evaluate HVACR contractors. They help consumers recognize contractors who have differe</w:t>
      </w:r>
      <w:r>
        <w:t>ntiated themselves by offering standards-based quality i</w:t>
      </w:r>
      <w:r w:rsidRPr="00BB5904">
        <w:t xml:space="preserve">nstallation services. </w:t>
      </w:r>
      <w:r>
        <w:t>Extensive web information on how to:</w:t>
      </w:r>
    </w:p>
    <w:p w:rsidR="00667E93" w:rsidRDefault="00667E93" w:rsidP="004329C6">
      <w:pPr>
        <w:numPr>
          <w:ilvl w:val="0"/>
          <w:numId w:val="26"/>
        </w:numPr>
        <w:spacing w:after="0" w:line="240" w:lineRule="auto"/>
        <w:jc w:val="both"/>
      </w:pPr>
      <w:r>
        <w:t>Find a contractor</w:t>
      </w:r>
    </w:p>
    <w:p w:rsidR="00667E93" w:rsidRPr="00C95296" w:rsidRDefault="00667E93" w:rsidP="004329C6">
      <w:pPr>
        <w:numPr>
          <w:ilvl w:val="0"/>
          <w:numId w:val="26"/>
        </w:numPr>
        <w:spacing w:after="0" w:line="240" w:lineRule="auto"/>
        <w:jc w:val="both"/>
      </w:pPr>
      <w:r>
        <w:t>Select a contractor</w:t>
      </w:r>
    </w:p>
    <w:p w:rsidR="00667E93" w:rsidRDefault="00667E93" w:rsidP="004329C6">
      <w:pPr>
        <w:numPr>
          <w:ilvl w:val="0"/>
          <w:numId w:val="26"/>
        </w:numPr>
        <w:spacing w:after="0" w:line="240" w:lineRule="auto"/>
        <w:jc w:val="both"/>
      </w:pPr>
      <w:r>
        <w:t>What questions to ask a contractor</w:t>
      </w:r>
    </w:p>
    <w:p w:rsidR="00667E93" w:rsidRDefault="00667E93" w:rsidP="004329C6">
      <w:pPr>
        <w:numPr>
          <w:ilvl w:val="0"/>
          <w:numId w:val="26"/>
        </w:numPr>
        <w:spacing w:after="0" w:line="240" w:lineRule="auto"/>
        <w:jc w:val="both"/>
      </w:pPr>
      <w:r>
        <w:t>What the QI is</w:t>
      </w:r>
    </w:p>
    <w:p w:rsidR="00667E93" w:rsidRDefault="00667E93" w:rsidP="004329C6">
      <w:pPr>
        <w:numPr>
          <w:ilvl w:val="0"/>
          <w:numId w:val="26"/>
        </w:numPr>
        <w:spacing w:after="0" w:line="240" w:lineRule="auto"/>
        <w:jc w:val="both"/>
      </w:pPr>
      <w:r>
        <w:t>Contractor proposal evaluation checklists</w:t>
      </w:r>
    </w:p>
    <w:p w:rsidR="00667E93" w:rsidRDefault="00667E93" w:rsidP="004329C6">
      <w:pPr>
        <w:numPr>
          <w:ilvl w:val="0"/>
          <w:numId w:val="26"/>
        </w:numPr>
        <w:spacing w:after="0" w:line="240" w:lineRule="auto"/>
        <w:jc w:val="both"/>
      </w:pPr>
      <w:r>
        <w:t>Commonly asked questions and answers</w:t>
      </w:r>
    </w:p>
    <w:p w:rsidR="00667E93" w:rsidRPr="00BB5904" w:rsidRDefault="00667E93" w:rsidP="004329C6">
      <w:pPr>
        <w:numPr>
          <w:ilvl w:val="0"/>
          <w:numId w:val="26"/>
        </w:numPr>
        <w:spacing w:after="0" w:line="240" w:lineRule="auto"/>
        <w:jc w:val="both"/>
      </w:pPr>
      <w:r>
        <w:t xml:space="preserve">Texts that explain basic HVAC design and installation principles in non-technical language </w:t>
      </w:r>
    </w:p>
    <w:p w:rsidR="00667E93" w:rsidRDefault="00667E93" w:rsidP="00667E93">
      <w:pPr>
        <w:pStyle w:val="Noparagraphstyle"/>
        <w:spacing w:before="120" w:after="120" w:line="240" w:lineRule="auto"/>
        <w:rPr>
          <w:rFonts w:ascii="Times New Roman" w:hAnsi="Times New Roman"/>
          <w:b/>
          <w:color w:val="00B050"/>
          <w:sz w:val="28"/>
          <w:szCs w:val="28"/>
          <w:u w:val="single"/>
        </w:rPr>
      </w:pPr>
      <w:r w:rsidRPr="009E6C7F">
        <w:rPr>
          <w:rFonts w:ascii="Times New Roman" w:hAnsi="Times New Roman"/>
          <w:b/>
          <w:color w:val="00B050"/>
          <w:sz w:val="28"/>
          <w:szCs w:val="28"/>
          <w:u w:val="single"/>
        </w:rPr>
        <w:t>Consumer Videos</w:t>
      </w:r>
    </w:p>
    <w:p w:rsidR="00667E93" w:rsidRPr="002C5E10" w:rsidRDefault="00667E93" w:rsidP="00667E93">
      <w:pPr>
        <w:pStyle w:val="Noparagraphstyle"/>
        <w:spacing w:after="120" w:line="240" w:lineRule="auto"/>
        <w:rPr>
          <w:rFonts w:ascii="Times New Roman" w:hAnsi="Times New Roman"/>
          <w:b/>
          <w:color w:val="00B050"/>
          <w:sz w:val="20"/>
          <w:szCs w:val="20"/>
          <w:u w:val="single"/>
        </w:rPr>
      </w:pPr>
      <w:r>
        <w:rPr>
          <w:rFonts w:ascii="Times New Roman" w:hAnsi="Times New Roman"/>
          <w:b/>
        </w:rPr>
        <w:t>Animated Videos</w:t>
      </w:r>
      <w:r w:rsidRPr="00BB5904">
        <w:rPr>
          <w:rFonts w:ascii="Times New Roman" w:hAnsi="Times New Roman"/>
          <w:b/>
        </w:rPr>
        <w:t xml:space="preserve">: </w:t>
      </w:r>
    </w:p>
    <w:p w:rsidR="00667E93" w:rsidRPr="00BB5904" w:rsidRDefault="00667E93" w:rsidP="004329C6">
      <w:pPr>
        <w:pStyle w:val="ListParagraph"/>
        <w:numPr>
          <w:ilvl w:val="0"/>
          <w:numId w:val="24"/>
        </w:numPr>
        <w:spacing w:after="200" w:line="276" w:lineRule="auto"/>
      </w:pPr>
      <w:r w:rsidRPr="00BB5904">
        <w:rPr>
          <w:i/>
        </w:rPr>
        <w:t>Comfort Health Safety</w:t>
      </w:r>
      <w:r>
        <w:t xml:space="preserve">  </w:t>
      </w:r>
      <w:hyperlink r:id="rId75" w:history="1">
        <w:r w:rsidRPr="006C3A77">
          <w:rPr>
            <w:rStyle w:val="Hyperlink"/>
            <w:b/>
            <w:sz w:val="20"/>
            <w:szCs w:val="20"/>
          </w:rPr>
          <w:t>http://www.acca.org/homes/</w:t>
        </w:r>
      </w:hyperlink>
      <w:r w:rsidRPr="002C5E10">
        <w:rPr>
          <w:b/>
          <w:color w:val="00B050"/>
          <w:sz w:val="20"/>
          <w:szCs w:val="20"/>
          <w:u w:val="single"/>
        </w:rPr>
        <w:t xml:space="preserve">  </w:t>
      </w:r>
    </w:p>
    <w:p w:rsidR="00667E93" w:rsidRPr="00BB5904" w:rsidRDefault="00667E93" w:rsidP="004329C6">
      <w:pPr>
        <w:pStyle w:val="ListParagraph"/>
        <w:numPr>
          <w:ilvl w:val="0"/>
          <w:numId w:val="24"/>
        </w:numPr>
        <w:spacing w:after="200" w:line="276" w:lineRule="auto"/>
        <w:rPr>
          <w:i/>
        </w:rPr>
      </w:pPr>
      <w:r w:rsidRPr="00BB5904">
        <w:rPr>
          <w:i/>
        </w:rPr>
        <w:t>When Is The Best Time To Ask These Questions?</w:t>
      </w:r>
      <w:r w:rsidRPr="002C5E10">
        <w:rPr>
          <w:b/>
          <w:color w:val="00B050"/>
          <w:sz w:val="20"/>
          <w:szCs w:val="20"/>
          <w:u w:val="single"/>
        </w:rPr>
        <w:t xml:space="preserve"> </w:t>
      </w:r>
      <w:hyperlink r:id="rId76" w:history="1">
        <w:r w:rsidRPr="006C3A77">
          <w:rPr>
            <w:rStyle w:val="Hyperlink"/>
            <w:b/>
            <w:sz w:val="20"/>
            <w:szCs w:val="20"/>
          </w:rPr>
          <w:t>http://www.acca.org/homes/</w:t>
        </w:r>
      </w:hyperlink>
      <w:r w:rsidRPr="002C5E10">
        <w:rPr>
          <w:b/>
          <w:color w:val="00B050"/>
          <w:sz w:val="20"/>
          <w:szCs w:val="20"/>
          <w:u w:val="single"/>
        </w:rPr>
        <w:t xml:space="preserve">  </w:t>
      </w:r>
    </w:p>
    <w:p w:rsidR="00667E93" w:rsidRPr="00667E93" w:rsidRDefault="00667E93" w:rsidP="00667E93">
      <w:pPr>
        <w:jc w:val="both"/>
        <w:rPr>
          <w:noProof/>
        </w:rPr>
      </w:pPr>
      <w:r w:rsidRPr="006D59C6">
        <w:rPr>
          <w:noProof/>
        </w:rPr>
        <w:drawing>
          <wp:inline distT="0" distB="0" distL="0" distR="0">
            <wp:extent cx="2914650" cy="14706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20374" cy="1473502"/>
                    </a:xfrm>
                    <a:prstGeom prst="rect">
                      <a:avLst/>
                    </a:prstGeom>
                    <a:noFill/>
                    <a:ln>
                      <a:noFill/>
                    </a:ln>
                  </pic:spPr>
                </pic:pic>
              </a:graphicData>
            </a:graphic>
          </wp:inline>
        </w:drawing>
      </w:r>
      <w:r w:rsidRPr="00BB5904">
        <w:rPr>
          <w:noProof/>
        </w:rPr>
        <w:t xml:space="preserve"> </w:t>
      </w:r>
    </w:p>
    <w:p w:rsidR="00667E93" w:rsidRPr="00BB5904" w:rsidRDefault="00667E93" w:rsidP="00667E93">
      <w:pPr>
        <w:pStyle w:val="ListParagraph"/>
        <w:rPr>
          <w:b/>
        </w:rPr>
      </w:pPr>
      <w:r w:rsidRPr="00BB5904">
        <w:rPr>
          <w:b/>
        </w:rPr>
        <w:t xml:space="preserve">Videos: </w:t>
      </w:r>
    </w:p>
    <w:p w:rsidR="00667E93" w:rsidRPr="002C5E10" w:rsidRDefault="00667E93" w:rsidP="004329C6">
      <w:pPr>
        <w:pStyle w:val="ListParagraph"/>
        <w:numPr>
          <w:ilvl w:val="0"/>
          <w:numId w:val="25"/>
        </w:numPr>
        <w:spacing w:after="200" w:line="276" w:lineRule="auto"/>
        <w:ind w:left="810"/>
        <w:rPr>
          <w:i/>
        </w:rPr>
      </w:pPr>
      <w:r w:rsidRPr="002C5E10">
        <w:rPr>
          <w:i/>
        </w:rPr>
        <w:t>A Guide For Home Heating and Air Conditioning</w:t>
      </w:r>
      <w:r>
        <w:rPr>
          <w:i/>
        </w:rPr>
        <w:t xml:space="preserve"> </w:t>
      </w:r>
      <w:hyperlink r:id="rId78" w:history="1">
        <w:r w:rsidRPr="006C3A77">
          <w:rPr>
            <w:rStyle w:val="Hyperlink"/>
            <w:b/>
            <w:sz w:val="20"/>
            <w:szCs w:val="20"/>
          </w:rPr>
          <w:t>http://www.acca.org/homes/</w:t>
        </w:r>
      </w:hyperlink>
      <w:r w:rsidRPr="002C5E10">
        <w:rPr>
          <w:b/>
          <w:color w:val="00B050"/>
          <w:sz w:val="20"/>
          <w:szCs w:val="20"/>
          <w:u w:val="single"/>
        </w:rPr>
        <w:t xml:space="preserve">  </w:t>
      </w:r>
    </w:p>
    <w:p w:rsidR="00667E93" w:rsidRPr="00B34963" w:rsidRDefault="00667E93" w:rsidP="004329C6">
      <w:pPr>
        <w:pStyle w:val="ListParagraph"/>
        <w:numPr>
          <w:ilvl w:val="0"/>
          <w:numId w:val="25"/>
        </w:numPr>
        <w:spacing w:after="200" w:line="276" w:lineRule="auto"/>
        <w:ind w:left="810"/>
      </w:pPr>
      <w:r>
        <w:rPr>
          <w:i/>
        </w:rPr>
        <w:t xml:space="preserve">A Guide For Business Heating AND Air Conditioning Services  </w:t>
      </w:r>
      <w:hyperlink r:id="rId79" w:history="1">
        <w:r w:rsidRPr="002C5E10">
          <w:rPr>
            <w:rStyle w:val="Hyperlink"/>
            <w:b/>
            <w:sz w:val="20"/>
            <w:szCs w:val="20"/>
          </w:rPr>
          <w:t>http://www.acca.org/buildings/</w:t>
        </w:r>
      </w:hyperlink>
      <w:r>
        <w:rPr>
          <w:i/>
        </w:rPr>
        <w:t xml:space="preserve"> </w:t>
      </w:r>
    </w:p>
    <w:p w:rsidR="00667E93" w:rsidRPr="007878FB" w:rsidRDefault="00667E93" w:rsidP="00667E93">
      <w:pPr>
        <w:jc w:val="both"/>
        <w:rPr>
          <w:noProof/>
        </w:rPr>
      </w:pPr>
      <w:r w:rsidRPr="006D59C6">
        <w:rPr>
          <w:noProof/>
        </w:rPr>
        <w:drawing>
          <wp:inline distT="0" distB="0" distL="0" distR="0">
            <wp:extent cx="2704344" cy="1385152"/>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16208" cy="1391229"/>
                    </a:xfrm>
                    <a:prstGeom prst="rect">
                      <a:avLst/>
                    </a:prstGeom>
                    <a:noFill/>
                    <a:ln>
                      <a:noFill/>
                    </a:ln>
                  </pic:spPr>
                </pic:pic>
              </a:graphicData>
            </a:graphic>
          </wp:inline>
        </w:drawing>
      </w:r>
    </w:p>
    <w:p w:rsidR="00667E93" w:rsidRPr="009E6C7F" w:rsidRDefault="00667E93" w:rsidP="00667E93">
      <w:pPr>
        <w:pStyle w:val="Noparagraphstyle"/>
        <w:spacing w:after="120" w:line="240" w:lineRule="auto"/>
        <w:rPr>
          <w:rFonts w:ascii="Times New Roman" w:hAnsi="Times New Roman"/>
          <w:b/>
          <w:color w:val="00B050"/>
          <w:sz w:val="28"/>
          <w:szCs w:val="28"/>
          <w:u w:val="single"/>
        </w:rPr>
      </w:pPr>
      <w:r>
        <w:rPr>
          <w:rFonts w:ascii="Times New Roman" w:hAnsi="Times New Roman"/>
          <w:b/>
          <w:color w:val="00B050"/>
          <w:sz w:val="28"/>
          <w:szCs w:val="28"/>
          <w:u w:val="single"/>
        </w:rPr>
        <w:br w:type="page"/>
      </w:r>
      <w:r w:rsidRPr="009E6C7F">
        <w:rPr>
          <w:rFonts w:ascii="Times New Roman" w:hAnsi="Times New Roman"/>
          <w:b/>
          <w:color w:val="00B050"/>
          <w:sz w:val="28"/>
          <w:szCs w:val="28"/>
          <w:u w:val="single"/>
        </w:rPr>
        <w:lastRenderedPageBreak/>
        <w:t>Consumer Checklists</w:t>
      </w:r>
    </w:p>
    <w:p w:rsidR="00667E93" w:rsidRPr="00667E93" w:rsidRDefault="00667E93" w:rsidP="00667E93">
      <w:pPr>
        <w:jc w:val="both"/>
        <w:rPr>
          <w:i/>
        </w:rPr>
      </w:pPr>
      <w:r>
        <w:t>Quality Installation Checklist (</w:t>
      </w:r>
      <w:r>
        <w:rPr>
          <w:i/>
        </w:rPr>
        <w:t xml:space="preserve">English &amp; Spanish) </w:t>
      </w:r>
      <w:hyperlink r:id="rId81" w:history="1">
        <w:r w:rsidRPr="005B5BBD">
          <w:rPr>
            <w:rStyle w:val="Hyperlink"/>
            <w:sz w:val="20"/>
            <w:szCs w:val="20"/>
          </w:rPr>
          <w:t>http://www.acca.org/homes/</w:t>
        </w:r>
      </w:hyperlink>
      <w:r w:rsidRPr="005B5BBD">
        <w:rPr>
          <w:sz w:val="20"/>
          <w:szCs w:val="20"/>
        </w:rPr>
        <w:t xml:space="preserve"> </w:t>
      </w:r>
    </w:p>
    <w:p w:rsidR="00667E93" w:rsidRPr="003179C7" w:rsidRDefault="00667E93" w:rsidP="00667E93">
      <w:pPr>
        <w:jc w:val="both"/>
        <w:rPr>
          <w:i/>
        </w:rPr>
      </w:pPr>
      <w:r>
        <w:t>Quality Maintenance Checklist (</w:t>
      </w:r>
      <w:r>
        <w:rPr>
          <w:i/>
        </w:rPr>
        <w:t xml:space="preserve">Residential and Commercial Versions) </w:t>
      </w:r>
      <w:hyperlink r:id="rId82" w:history="1">
        <w:r w:rsidRPr="005B5BBD">
          <w:rPr>
            <w:rStyle w:val="Hyperlink"/>
            <w:sz w:val="20"/>
            <w:szCs w:val="20"/>
          </w:rPr>
          <w:t>http://www.acca.org/homes/</w:t>
        </w:r>
      </w:hyperlink>
      <w:r w:rsidRPr="005B5BBD">
        <w:rPr>
          <w:sz w:val="20"/>
          <w:szCs w:val="20"/>
        </w:rPr>
        <w:t xml:space="preserve"> </w:t>
      </w:r>
    </w:p>
    <w:p w:rsidR="00667E93" w:rsidRDefault="00667E93" w:rsidP="00667E93">
      <w:pPr>
        <w:jc w:val="both"/>
        <w:rPr>
          <w:b/>
          <w:sz w:val="28"/>
          <w:szCs w:val="28"/>
          <w:u w:val="single"/>
        </w:rPr>
      </w:pPr>
      <w:r w:rsidRPr="006D59C6">
        <w:rPr>
          <w:noProof/>
        </w:rPr>
        <w:drawing>
          <wp:inline distT="0" distB="0" distL="0" distR="0">
            <wp:extent cx="1348264" cy="1737360"/>
            <wp:effectExtent l="19050" t="19050" r="23495"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48264" cy="1737360"/>
                    </a:xfrm>
                    <a:prstGeom prst="rect">
                      <a:avLst/>
                    </a:prstGeom>
                    <a:noFill/>
                    <a:ln w="9525" cmpd="sng">
                      <a:solidFill>
                        <a:srgbClr val="000000"/>
                      </a:solidFill>
                      <a:miter lim="800000"/>
                      <a:headEnd/>
                      <a:tailEnd/>
                    </a:ln>
                    <a:effectLst/>
                  </pic:spPr>
                </pic:pic>
              </a:graphicData>
            </a:graphic>
          </wp:inline>
        </w:drawing>
      </w:r>
      <w:r w:rsidRPr="006D59C6">
        <w:rPr>
          <w:noProof/>
        </w:rPr>
        <w:drawing>
          <wp:inline distT="0" distB="0" distL="0" distR="0">
            <wp:extent cx="1348264" cy="1737360"/>
            <wp:effectExtent l="19050" t="19050" r="2349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48264" cy="1737360"/>
                    </a:xfrm>
                    <a:prstGeom prst="rect">
                      <a:avLst/>
                    </a:prstGeom>
                    <a:noFill/>
                    <a:ln w="9525" cmpd="sng">
                      <a:solidFill>
                        <a:srgbClr val="000000"/>
                      </a:solidFill>
                      <a:miter lim="800000"/>
                      <a:headEnd/>
                      <a:tailEnd/>
                    </a:ln>
                    <a:effectLst/>
                  </pic:spPr>
                </pic:pic>
              </a:graphicData>
            </a:graphic>
          </wp:inline>
        </w:drawing>
      </w:r>
      <w:r w:rsidRPr="006D59C6">
        <w:rPr>
          <w:noProof/>
        </w:rPr>
        <w:drawing>
          <wp:inline distT="0" distB="0" distL="0" distR="0">
            <wp:extent cx="1348264" cy="1737360"/>
            <wp:effectExtent l="19050" t="19050" r="2349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48264" cy="1737360"/>
                    </a:xfrm>
                    <a:prstGeom prst="rect">
                      <a:avLst/>
                    </a:prstGeom>
                    <a:noFill/>
                    <a:ln w="9525" cmpd="sng">
                      <a:solidFill>
                        <a:srgbClr val="000000"/>
                      </a:solidFill>
                      <a:miter lim="800000"/>
                      <a:headEnd/>
                      <a:tailEnd/>
                    </a:ln>
                    <a:effectLst/>
                  </pic:spPr>
                </pic:pic>
              </a:graphicData>
            </a:graphic>
          </wp:inline>
        </w:drawing>
      </w:r>
    </w:p>
    <w:p w:rsidR="00667E93" w:rsidRDefault="00667E93" w:rsidP="00667E93">
      <w:pPr>
        <w:pStyle w:val="Noparagraphstyle"/>
        <w:spacing w:after="120" w:line="240" w:lineRule="auto"/>
        <w:rPr>
          <w:rFonts w:ascii="Times New Roman" w:hAnsi="Times New Roman"/>
          <w:b/>
          <w:color w:val="00B050"/>
          <w:sz w:val="28"/>
          <w:szCs w:val="28"/>
          <w:u w:val="single"/>
        </w:rPr>
      </w:pPr>
      <w:r w:rsidRPr="009E6C7F">
        <w:rPr>
          <w:rFonts w:ascii="Times New Roman" w:hAnsi="Times New Roman"/>
          <w:b/>
          <w:color w:val="00B050"/>
          <w:sz w:val="28"/>
          <w:szCs w:val="28"/>
          <w:u w:val="single"/>
        </w:rPr>
        <w:t xml:space="preserve">Frequently Asked Questions &amp; </w:t>
      </w:r>
      <w:proofErr w:type="gramStart"/>
      <w:r w:rsidRPr="009E6C7F">
        <w:rPr>
          <w:rFonts w:ascii="Times New Roman" w:hAnsi="Times New Roman"/>
          <w:b/>
          <w:color w:val="00B050"/>
          <w:sz w:val="28"/>
          <w:szCs w:val="28"/>
          <w:u w:val="single"/>
        </w:rPr>
        <w:t>The</w:t>
      </w:r>
      <w:proofErr w:type="gramEnd"/>
      <w:r w:rsidRPr="009E6C7F">
        <w:rPr>
          <w:rFonts w:ascii="Times New Roman" w:hAnsi="Times New Roman"/>
          <w:b/>
          <w:color w:val="00B050"/>
          <w:sz w:val="28"/>
          <w:szCs w:val="28"/>
          <w:u w:val="single"/>
        </w:rPr>
        <w:t xml:space="preserve"> Right Questions To Ask</w:t>
      </w:r>
    </w:p>
    <w:p w:rsidR="00667E93" w:rsidRPr="009E6C7F" w:rsidRDefault="00667E93" w:rsidP="00667E93">
      <w:pPr>
        <w:pStyle w:val="Noparagraphstyle"/>
        <w:spacing w:after="120" w:line="240" w:lineRule="auto"/>
        <w:rPr>
          <w:rFonts w:ascii="Times New Roman" w:hAnsi="Times New Roman"/>
          <w:b/>
          <w:color w:val="00B050"/>
          <w:sz w:val="28"/>
          <w:szCs w:val="28"/>
          <w:u w:val="single"/>
        </w:rPr>
      </w:pPr>
      <w:r w:rsidRPr="002C5E10">
        <w:rPr>
          <w:rFonts w:ascii="Times New Roman" w:hAnsi="Times New Roman"/>
          <w:color w:val="auto"/>
          <w:sz w:val="22"/>
          <w:szCs w:val="22"/>
        </w:rPr>
        <w:t xml:space="preserve">Found at: </w:t>
      </w:r>
      <w:hyperlink r:id="rId86" w:history="1">
        <w:r w:rsidRPr="006C3A77">
          <w:rPr>
            <w:rStyle w:val="Hyperlink"/>
            <w:rFonts w:ascii="Times New Roman" w:hAnsi="Times New Roman"/>
            <w:b/>
            <w:sz w:val="20"/>
            <w:szCs w:val="20"/>
          </w:rPr>
          <w:t>http://www.acca.org/homes/</w:t>
        </w:r>
      </w:hyperlink>
      <w:r w:rsidRPr="002C5E10">
        <w:rPr>
          <w:rFonts w:ascii="Times New Roman" w:hAnsi="Times New Roman"/>
          <w:b/>
          <w:color w:val="00B050"/>
          <w:sz w:val="20"/>
          <w:szCs w:val="20"/>
          <w:u w:val="single"/>
        </w:rPr>
        <w:t xml:space="preserve">  </w:t>
      </w:r>
    </w:p>
    <w:p w:rsidR="00667E93" w:rsidRPr="00556F27" w:rsidRDefault="00667E93" w:rsidP="004329C6">
      <w:pPr>
        <w:numPr>
          <w:ilvl w:val="0"/>
          <w:numId w:val="23"/>
        </w:numPr>
        <w:spacing w:after="0" w:line="240" w:lineRule="atLeast"/>
        <w:rPr>
          <w:color w:val="1A1A1A"/>
        </w:rPr>
      </w:pPr>
      <w:r w:rsidRPr="00556F27">
        <w:rPr>
          <w:b/>
          <w:bCs/>
          <w:color w:val="1A1A1A"/>
        </w:rPr>
        <w:t>Are your technicians NATE certified?</w:t>
      </w:r>
      <w:r w:rsidRPr="00556F27">
        <w:rPr>
          <w:color w:val="1A1A1A"/>
        </w:rPr>
        <w:t xml:space="preserve"> NATE certification is the industry’s standard for technician excellence. You should never accept anything less.</w:t>
      </w:r>
    </w:p>
    <w:p w:rsidR="00667E93" w:rsidRPr="00556F27" w:rsidRDefault="00667E93" w:rsidP="004329C6">
      <w:pPr>
        <w:numPr>
          <w:ilvl w:val="0"/>
          <w:numId w:val="23"/>
        </w:numPr>
        <w:spacing w:after="0" w:line="240" w:lineRule="atLeast"/>
        <w:rPr>
          <w:color w:val="1A1A1A"/>
        </w:rPr>
      </w:pPr>
      <w:r w:rsidRPr="00556F27">
        <w:rPr>
          <w:b/>
          <w:bCs/>
          <w:color w:val="1A1A1A"/>
        </w:rPr>
        <w:t>Do you offer continuing education to your employees?</w:t>
      </w:r>
      <w:r w:rsidRPr="00556F27">
        <w:rPr>
          <w:color w:val="1A1A1A"/>
        </w:rPr>
        <w:t xml:space="preserve"> This industry changes rapidly. Ask the contractor to describe their training program.</w:t>
      </w:r>
    </w:p>
    <w:p w:rsidR="00667E93" w:rsidRPr="00556F27" w:rsidRDefault="00667E93" w:rsidP="004329C6">
      <w:pPr>
        <w:numPr>
          <w:ilvl w:val="0"/>
          <w:numId w:val="23"/>
        </w:numPr>
        <w:spacing w:after="0" w:line="240" w:lineRule="atLeast"/>
        <w:rPr>
          <w:color w:val="1A1A1A"/>
        </w:rPr>
      </w:pPr>
      <w:r w:rsidRPr="00556F27">
        <w:rPr>
          <w:b/>
          <w:bCs/>
          <w:color w:val="1A1A1A"/>
        </w:rPr>
        <w:t xml:space="preserve">Can you provide local references? </w:t>
      </w:r>
      <w:r w:rsidRPr="00556F27">
        <w:rPr>
          <w:color w:val="1A1A1A"/>
        </w:rPr>
        <w:t>Get the names of neighbors who have used the company’s services, and then follow up with them.</w:t>
      </w:r>
    </w:p>
    <w:p w:rsidR="00667E93" w:rsidRPr="00556F27" w:rsidRDefault="00667E93" w:rsidP="004329C6">
      <w:pPr>
        <w:numPr>
          <w:ilvl w:val="0"/>
          <w:numId w:val="23"/>
        </w:numPr>
        <w:spacing w:after="0" w:line="240" w:lineRule="atLeast"/>
        <w:rPr>
          <w:color w:val="1A1A1A"/>
        </w:rPr>
      </w:pPr>
      <w:r w:rsidRPr="00556F27">
        <w:rPr>
          <w:b/>
          <w:bCs/>
          <w:color w:val="1A1A1A"/>
        </w:rPr>
        <w:t xml:space="preserve">Do you offer a service agreement plan? </w:t>
      </w:r>
      <w:r w:rsidRPr="00556F27">
        <w:rPr>
          <w:color w:val="1A1A1A"/>
        </w:rPr>
        <w:t>Well-maintained equipment runs more efficiently and lasts longer.</w:t>
      </w:r>
    </w:p>
    <w:p w:rsidR="00667E93" w:rsidRPr="00556F27" w:rsidRDefault="00667E93" w:rsidP="004329C6">
      <w:pPr>
        <w:numPr>
          <w:ilvl w:val="0"/>
          <w:numId w:val="23"/>
        </w:numPr>
        <w:spacing w:after="0" w:line="240" w:lineRule="atLeast"/>
        <w:rPr>
          <w:color w:val="1A1A1A"/>
        </w:rPr>
      </w:pPr>
      <w:r w:rsidRPr="00556F27">
        <w:rPr>
          <w:b/>
          <w:bCs/>
          <w:color w:val="1A1A1A"/>
        </w:rPr>
        <w:t>Are you properly licensed?</w:t>
      </w:r>
      <w:r w:rsidRPr="00556F27">
        <w:rPr>
          <w:color w:val="1A1A1A"/>
        </w:rPr>
        <w:t xml:space="preserve"> Unfortunately, every state, city, or county could have different contractor licensing rules. Ask for proof!</w:t>
      </w:r>
    </w:p>
    <w:p w:rsidR="00667E93" w:rsidRPr="00667E93" w:rsidRDefault="00667E93" w:rsidP="004329C6">
      <w:pPr>
        <w:numPr>
          <w:ilvl w:val="0"/>
          <w:numId w:val="23"/>
        </w:numPr>
        <w:spacing w:after="0" w:line="240" w:lineRule="atLeast"/>
        <w:rPr>
          <w:color w:val="1A1A1A"/>
        </w:rPr>
      </w:pPr>
      <w:r w:rsidRPr="00556F27">
        <w:rPr>
          <w:b/>
          <w:bCs/>
          <w:color w:val="1A1A1A"/>
        </w:rPr>
        <w:t xml:space="preserve">Do you follow the industry standards? </w:t>
      </w:r>
      <w:r w:rsidRPr="00556F27">
        <w:rPr>
          <w:color w:val="1A1A1A"/>
        </w:rPr>
        <w:t>Make sure your contractor knows what “Manual J” and “Quality Installation” are, just for a start. Scroll down on this page to find out what these standards are and why they are important to you!</w:t>
      </w:r>
    </w:p>
    <w:p w:rsidR="00667E93" w:rsidRPr="00D1752F" w:rsidRDefault="00667E93" w:rsidP="00D1752F">
      <w:pPr>
        <w:pStyle w:val="NormalWeb"/>
        <w:spacing w:before="120" w:beforeAutospacing="0" w:after="0" w:afterAutospacing="0"/>
        <w:rPr>
          <w:b/>
          <w:color w:val="00B050"/>
          <w:sz w:val="28"/>
          <w:szCs w:val="28"/>
        </w:rPr>
      </w:pPr>
      <w:r w:rsidRPr="009E6C7F">
        <w:rPr>
          <w:b/>
          <w:color w:val="00B050"/>
          <w:sz w:val="28"/>
          <w:szCs w:val="28"/>
          <w:u w:val="single"/>
        </w:rPr>
        <w:t>Texts Designed For End Users</w:t>
      </w:r>
    </w:p>
    <w:p w:rsidR="00667E93" w:rsidRPr="002C5E10" w:rsidRDefault="00667E93" w:rsidP="00667E93">
      <w:pPr>
        <w:pStyle w:val="Noparagraphstyle"/>
        <w:spacing w:after="120" w:line="240" w:lineRule="auto"/>
        <w:rPr>
          <w:rFonts w:ascii="Times New Roman" w:hAnsi="Times New Roman"/>
          <w:b/>
          <w:color w:val="00B050"/>
          <w:sz w:val="28"/>
          <w:szCs w:val="28"/>
          <w:u w:val="single"/>
        </w:rPr>
      </w:pPr>
      <w:r w:rsidRPr="002C5E10">
        <w:rPr>
          <w:rFonts w:ascii="Times New Roman" w:hAnsi="Times New Roman"/>
          <w:color w:val="auto"/>
          <w:sz w:val="22"/>
          <w:szCs w:val="22"/>
        </w:rPr>
        <w:t xml:space="preserve">Found at: </w:t>
      </w:r>
      <w:hyperlink r:id="rId87" w:history="1">
        <w:r w:rsidRPr="00F5694D">
          <w:rPr>
            <w:rStyle w:val="Hyperlink"/>
            <w:rFonts w:ascii="Times New Roman" w:hAnsi="Times New Roman"/>
            <w:sz w:val="20"/>
            <w:szCs w:val="20"/>
          </w:rPr>
          <w:t>http://www.acca.org/store</w:t>
        </w:r>
      </w:hyperlink>
      <w:r>
        <w:rPr>
          <w:rFonts w:ascii="Times New Roman" w:hAnsi="Times New Roman"/>
          <w:color w:val="auto"/>
          <w:sz w:val="20"/>
          <w:szCs w:val="20"/>
        </w:rPr>
        <w:t xml:space="preserve"> </w:t>
      </w:r>
    </w:p>
    <w:p w:rsidR="00667E93" w:rsidRPr="003179C7" w:rsidRDefault="00667E93" w:rsidP="00667E93">
      <w:pPr>
        <w:pStyle w:val="NormalWeb"/>
        <w:spacing w:before="0" w:beforeAutospacing="0" w:after="0" w:afterAutospacing="0"/>
        <w:jc w:val="both"/>
      </w:pPr>
      <w:r>
        <w:t xml:space="preserve">Bob’s House, a case study for understanding the residential HVAC design process and </w:t>
      </w:r>
      <w:r w:rsidRPr="003179C7">
        <w:t>Manual RS- Comfort, Air Quality, &amp; Efficiency by Design</w:t>
      </w:r>
      <w:r>
        <w:t xml:space="preserve"> are designed to be used by those who want a basic understanding of HVAC design practices.</w:t>
      </w:r>
    </w:p>
    <w:p w:rsidR="00667E93" w:rsidRPr="00240F46" w:rsidRDefault="00667E93" w:rsidP="00667E93">
      <w:pPr>
        <w:jc w:val="both"/>
      </w:pPr>
    </w:p>
    <w:p w:rsidR="00667E93" w:rsidRPr="00667E93" w:rsidRDefault="00667E93" w:rsidP="00667E93">
      <w:pPr>
        <w:jc w:val="center"/>
        <w:rPr>
          <w:b/>
        </w:rPr>
        <w:sectPr w:rsidR="00667E93" w:rsidRPr="00667E93" w:rsidSect="00667E93">
          <w:headerReference w:type="first" r:id="rId88"/>
          <w:footerReference w:type="first" r:id="rId89"/>
          <w:pgSz w:w="12240" w:h="15840" w:code="1"/>
          <w:pgMar w:top="720" w:right="1296" w:bottom="576" w:left="1296" w:header="432" w:footer="432" w:gutter="0"/>
          <w:cols w:space="720"/>
          <w:titlePg/>
        </w:sectPr>
      </w:pPr>
      <w:r w:rsidRPr="003179C7">
        <w:rPr>
          <w:rFonts w:ascii="Open Sans" w:hAnsi="Open Sans" w:cs="Arial"/>
          <w:noProof/>
          <w:color w:val="1A1A1A"/>
          <w:sz w:val="18"/>
          <w:szCs w:val="18"/>
        </w:rPr>
        <w:drawing>
          <wp:inline distT="0" distB="0" distL="0" distR="0">
            <wp:extent cx="1228725" cy="1552575"/>
            <wp:effectExtent l="0" t="0" r="9525" b="9525"/>
            <wp:docPr id="14" name="Picture 14" descr="bobs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bshous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28725" cy="1552575"/>
                    </a:xfrm>
                    <a:prstGeom prst="rect">
                      <a:avLst/>
                    </a:prstGeom>
                    <a:noFill/>
                    <a:ln>
                      <a:noFill/>
                    </a:ln>
                  </pic:spPr>
                </pic:pic>
              </a:graphicData>
            </a:graphic>
          </wp:inline>
        </w:drawing>
      </w:r>
      <w:r w:rsidRPr="003179C7">
        <w:rPr>
          <w:rFonts w:ascii="Arial" w:hAnsi="Arial" w:cs="Arial"/>
          <w:noProof/>
          <w:color w:val="4F4F4F"/>
          <w:sz w:val="20"/>
        </w:rPr>
        <w:drawing>
          <wp:inline distT="0" distB="0" distL="0" distR="0">
            <wp:extent cx="1314450" cy="1552575"/>
            <wp:effectExtent l="0" t="0" r="0" b="9525"/>
            <wp:docPr id="13" name="Picture 13" descr="http://images.production.membersuite.com/180ae9f5-0004-4b80-b2fb-87d17f6b3b11/13477/180ae9f5-001c-c990-9752-0b378a8d4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ent_imgMerchandise" descr="http://images.production.membersuite.com/180ae9f5-0004-4b80-b2fb-87d17f6b3b11/13477/180ae9f5-001c-c990-9752-0b378a8d411b"/>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14450" cy="1552575"/>
                    </a:xfrm>
                    <a:prstGeom prst="rect">
                      <a:avLst/>
                    </a:prstGeom>
                    <a:noFill/>
                    <a:ln>
                      <a:noFill/>
                    </a:ln>
                  </pic:spPr>
                </pic:pic>
              </a:graphicData>
            </a:graphic>
          </wp:inline>
        </w:drawing>
      </w:r>
    </w:p>
    <w:p w:rsidR="00667E93" w:rsidRPr="00246D15" w:rsidRDefault="00667E93" w:rsidP="00667E93">
      <w:pPr>
        <w:jc w:val="center"/>
        <w:rPr>
          <w:b/>
          <w:i/>
          <w:color w:val="7030A0"/>
          <w:sz w:val="32"/>
          <w:szCs w:val="32"/>
          <w:u w:val="single"/>
        </w:rPr>
      </w:pPr>
      <w:r w:rsidRPr="00246D15">
        <w:rPr>
          <w:b/>
          <w:caps/>
          <w:color w:val="7030A0"/>
          <w:sz w:val="32"/>
          <w:szCs w:val="32"/>
          <w:u w:val="single"/>
        </w:rPr>
        <w:lastRenderedPageBreak/>
        <w:t>Instructor</w:t>
      </w:r>
      <w:r w:rsidRPr="00246D15">
        <w:rPr>
          <w:b/>
          <w:color w:val="7030A0"/>
          <w:sz w:val="32"/>
          <w:szCs w:val="32"/>
          <w:u w:val="single"/>
        </w:rPr>
        <w:t xml:space="preserve">: </w:t>
      </w:r>
      <w:r w:rsidRPr="00246D15">
        <w:rPr>
          <w:b/>
          <w:i/>
          <w:color w:val="7030A0"/>
          <w:sz w:val="32"/>
          <w:szCs w:val="32"/>
          <w:u w:val="single"/>
        </w:rPr>
        <w:t>ACCA Training Offerings</w:t>
      </w:r>
    </w:p>
    <w:p w:rsidR="00667E93" w:rsidRPr="000D32B5" w:rsidRDefault="00667E93" w:rsidP="00667E93">
      <w:pPr>
        <w:jc w:val="center"/>
        <w:rPr>
          <w:b/>
          <w:i/>
          <w:color w:val="7030A0"/>
        </w:rPr>
      </w:pPr>
      <w:r w:rsidRPr="000D32B5">
        <w:rPr>
          <w:b/>
          <w:i/>
          <w:color w:val="7030A0"/>
        </w:rPr>
        <w:t>ACCA’s Educational Offerings for an Evolving Marketplace</w:t>
      </w:r>
    </w:p>
    <w:p w:rsidR="00667E93" w:rsidRPr="00630914" w:rsidRDefault="00667E93" w:rsidP="00667E93">
      <w:pPr>
        <w:jc w:val="center"/>
        <w:rPr>
          <w:sz w:val="20"/>
          <w:szCs w:val="20"/>
        </w:rPr>
      </w:pPr>
      <w:r w:rsidRPr="00630914">
        <w:rPr>
          <w:sz w:val="20"/>
          <w:szCs w:val="20"/>
        </w:rPr>
        <w:t>Updated 4 November 2015</w:t>
      </w:r>
    </w:p>
    <w:p w:rsidR="00667E93" w:rsidRPr="00630914" w:rsidRDefault="00667E93" w:rsidP="00667E93">
      <w:pPr>
        <w:jc w:val="both"/>
        <w:rPr>
          <w:sz w:val="20"/>
          <w:szCs w:val="20"/>
        </w:rPr>
        <w:sectPr w:rsidR="00667E93" w:rsidRPr="00630914" w:rsidSect="00667E93">
          <w:headerReference w:type="first" r:id="rId92"/>
          <w:pgSz w:w="12240" w:h="15840" w:code="1"/>
          <w:pgMar w:top="720" w:right="1296" w:bottom="576" w:left="1296" w:header="432" w:footer="432" w:gutter="0"/>
          <w:cols w:space="720"/>
          <w:titlePg/>
        </w:sectPr>
      </w:pPr>
    </w:p>
    <w:p w:rsidR="00667E93" w:rsidRPr="00630914" w:rsidRDefault="00667E93" w:rsidP="00667E93">
      <w:pPr>
        <w:jc w:val="both"/>
        <w:rPr>
          <w:sz w:val="20"/>
          <w:szCs w:val="20"/>
        </w:rPr>
      </w:pPr>
      <w:r w:rsidRPr="00630914">
        <w:rPr>
          <w:sz w:val="20"/>
          <w:szCs w:val="20"/>
        </w:rPr>
        <w:t>ACCA participates in HVACR Instructor Work Shops and develops education materials for light commercial and residential training.  ACCA helps instructors provide the training that contractors need today’s technicians to have.  The net result of using ACCA’s HVACR training materials is to provide students with market place skills based on the HVACR industry’s good practices and procedures.</w:t>
      </w:r>
    </w:p>
    <w:p w:rsidR="00667E93" w:rsidRPr="000D32B5" w:rsidRDefault="00667E93" w:rsidP="00667E93">
      <w:pPr>
        <w:spacing w:after="120"/>
        <w:jc w:val="both"/>
        <w:rPr>
          <w:color w:val="7030A0"/>
        </w:rPr>
      </w:pPr>
      <w:r w:rsidRPr="000D32B5">
        <w:rPr>
          <w:b/>
          <w:color w:val="7030A0"/>
          <w:sz w:val="28"/>
          <w:szCs w:val="28"/>
          <w:u w:val="single"/>
        </w:rPr>
        <w:t xml:space="preserve">Free Downloads From </w:t>
      </w:r>
      <w:proofErr w:type="gramStart"/>
      <w:r w:rsidRPr="000D32B5">
        <w:rPr>
          <w:b/>
          <w:color w:val="7030A0"/>
          <w:sz w:val="28"/>
          <w:szCs w:val="28"/>
          <w:u w:val="single"/>
        </w:rPr>
        <w:t>The</w:t>
      </w:r>
      <w:proofErr w:type="gramEnd"/>
      <w:r w:rsidRPr="000D32B5">
        <w:rPr>
          <w:b/>
          <w:color w:val="7030A0"/>
          <w:sz w:val="28"/>
          <w:szCs w:val="28"/>
          <w:u w:val="single"/>
        </w:rPr>
        <w:t xml:space="preserve"> ACCA Website</w:t>
      </w:r>
    </w:p>
    <w:p w:rsidR="00667E93" w:rsidRDefault="00667E93" w:rsidP="00667E93">
      <w:pPr>
        <w:jc w:val="both"/>
      </w:pPr>
      <w:r w:rsidRPr="00792468">
        <w:rPr>
          <w:noProof/>
        </w:rPr>
        <w:drawing>
          <wp:inline distT="0" distB="0" distL="0" distR="0">
            <wp:extent cx="2129548" cy="155448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29548" cy="1554480"/>
                    </a:xfrm>
                    <a:prstGeom prst="rect">
                      <a:avLst/>
                    </a:prstGeom>
                    <a:noFill/>
                    <a:ln>
                      <a:noFill/>
                    </a:ln>
                  </pic:spPr>
                </pic:pic>
              </a:graphicData>
            </a:graphic>
          </wp:inline>
        </w:drawing>
      </w:r>
      <w:r w:rsidRPr="00792468">
        <w:rPr>
          <w:noProof/>
        </w:rPr>
        <w:drawing>
          <wp:inline distT="0" distB="0" distL="0" distR="0">
            <wp:extent cx="2093606" cy="155448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3606" cy="1554480"/>
                    </a:xfrm>
                    <a:prstGeom prst="rect">
                      <a:avLst/>
                    </a:prstGeom>
                    <a:noFill/>
                    <a:ln>
                      <a:noFill/>
                    </a:ln>
                  </pic:spPr>
                </pic:pic>
              </a:graphicData>
            </a:graphic>
          </wp:inline>
        </w:drawing>
      </w:r>
      <w:r>
        <w:rPr>
          <w:noProof/>
        </w:rPr>
        <w:drawing>
          <wp:inline distT="0" distB="0" distL="0" distR="0">
            <wp:extent cx="1185651" cy="1554480"/>
            <wp:effectExtent l="19050" t="19050" r="14605" b="2667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5651" cy="1554480"/>
                    </a:xfrm>
                    <a:prstGeom prst="rect">
                      <a:avLst/>
                    </a:prstGeom>
                    <a:noFill/>
                    <a:ln w="9525">
                      <a:solidFill>
                        <a:srgbClr val="000000"/>
                      </a:solidFill>
                      <a:miter lim="800000"/>
                      <a:headEnd/>
                      <a:tailEnd/>
                    </a:ln>
                    <a:effectLst/>
                  </pic:spPr>
                </pic:pic>
              </a:graphicData>
            </a:graphic>
          </wp:inline>
        </w:drawing>
      </w:r>
    </w:p>
    <w:p w:rsidR="00667E93" w:rsidRPr="00667E93" w:rsidRDefault="00667E93" w:rsidP="00667E93">
      <w:pPr>
        <w:pStyle w:val="ListParagraph"/>
        <w:rPr>
          <w:sz w:val="20"/>
          <w:szCs w:val="20"/>
        </w:rPr>
      </w:pPr>
      <w:r w:rsidRPr="00A466A7">
        <w:rPr>
          <w:sz w:val="20"/>
          <w:szCs w:val="20"/>
        </w:rPr>
        <w:t xml:space="preserve">Manual N </w:t>
      </w:r>
      <w:proofErr w:type="spellStart"/>
      <w:r w:rsidRPr="00A466A7">
        <w:rPr>
          <w:sz w:val="20"/>
          <w:szCs w:val="20"/>
        </w:rPr>
        <w:t>Speedsheet</w:t>
      </w:r>
      <w:proofErr w:type="spellEnd"/>
      <w:r w:rsidRPr="00A466A7">
        <w:rPr>
          <w:sz w:val="20"/>
          <w:szCs w:val="20"/>
        </w:rPr>
        <w:t xml:space="preserve"> video              Manual Jae </w:t>
      </w:r>
      <w:proofErr w:type="spellStart"/>
      <w:r w:rsidRPr="00A466A7">
        <w:rPr>
          <w:sz w:val="20"/>
          <w:szCs w:val="20"/>
        </w:rPr>
        <w:t>Speedsheet</w:t>
      </w:r>
      <w:proofErr w:type="spellEnd"/>
      <w:r w:rsidRPr="00A466A7">
        <w:rPr>
          <w:sz w:val="20"/>
          <w:szCs w:val="20"/>
        </w:rPr>
        <w:t xml:space="preserve"> video                     QI Standards </w:t>
      </w:r>
    </w:p>
    <w:p w:rsidR="00667E93" w:rsidRPr="00A466A7" w:rsidRDefault="00667E93" w:rsidP="00667E93">
      <w:pPr>
        <w:spacing w:after="120"/>
      </w:pPr>
      <w:proofErr w:type="spellStart"/>
      <w:r w:rsidRPr="00A466A7">
        <w:rPr>
          <w:b/>
          <w:i/>
        </w:rPr>
        <w:t>Speedsheet</w:t>
      </w:r>
      <w:proofErr w:type="spellEnd"/>
      <w:r w:rsidRPr="00A466A7">
        <w:rPr>
          <w:b/>
          <w:i/>
        </w:rPr>
        <w:t xml:space="preserve"> Videos</w:t>
      </w:r>
      <w:r w:rsidRPr="00A466A7">
        <w:t xml:space="preserve"> available at: </w:t>
      </w:r>
      <w:hyperlink r:id="rId96" w:history="1">
        <w:r w:rsidRPr="00F5694D">
          <w:rPr>
            <w:rStyle w:val="Hyperlink"/>
          </w:rPr>
          <w:t>www.acca.org/speedsheet</w:t>
        </w:r>
      </w:hyperlink>
      <w:r>
        <w:t xml:space="preserve"> </w:t>
      </w:r>
      <w:r w:rsidRPr="00A466A7">
        <w:t xml:space="preserve">   </w:t>
      </w:r>
    </w:p>
    <w:p w:rsidR="00667E93" w:rsidRPr="00A466A7" w:rsidRDefault="00667E93" w:rsidP="00667E93">
      <w:pPr>
        <w:rPr>
          <w:b/>
          <w:i/>
        </w:rPr>
      </w:pPr>
      <w:r w:rsidRPr="00A466A7">
        <w:rPr>
          <w:b/>
          <w:i/>
        </w:rPr>
        <w:t xml:space="preserve">Other Supporting Resource Materials Available as Free Downloads: </w:t>
      </w:r>
    </w:p>
    <w:p w:rsidR="00667E93" w:rsidRPr="00667E93" w:rsidRDefault="00667E93" w:rsidP="00667E93">
      <w:pPr>
        <w:ind w:left="360"/>
        <w:rPr>
          <w:sz w:val="20"/>
          <w:szCs w:val="20"/>
        </w:rPr>
      </w:pPr>
      <w:r w:rsidRPr="00667E93">
        <w:rPr>
          <w:sz w:val="20"/>
          <w:szCs w:val="20"/>
        </w:rPr>
        <w:t xml:space="preserve">Standards available at: </w:t>
      </w:r>
      <w:hyperlink r:id="rId97" w:history="1">
        <w:r w:rsidRPr="00667E93">
          <w:rPr>
            <w:rStyle w:val="Hyperlink"/>
            <w:sz w:val="20"/>
            <w:szCs w:val="20"/>
          </w:rPr>
          <w:t>www.acca.org/standards/quality</w:t>
        </w:r>
      </w:hyperlink>
      <w:r w:rsidRPr="00667E93">
        <w:rPr>
          <w:sz w:val="20"/>
          <w:szCs w:val="20"/>
        </w:rPr>
        <w:t xml:space="preserve"> :</w:t>
      </w:r>
    </w:p>
    <w:p w:rsidR="00667E93" w:rsidRPr="00667E93" w:rsidRDefault="00667E93" w:rsidP="004329C6">
      <w:pPr>
        <w:numPr>
          <w:ilvl w:val="0"/>
          <w:numId w:val="28"/>
        </w:numPr>
        <w:spacing w:after="0" w:line="240" w:lineRule="auto"/>
        <w:rPr>
          <w:sz w:val="20"/>
          <w:szCs w:val="20"/>
        </w:rPr>
      </w:pPr>
      <w:r w:rsidRPr="00667E93">
        <w:rPr>
          <w:sz w:val="20"/>
          <w:szCs w:val="20"/>
        </w:rPr>
        <w:t>HVAC Quality Installation Specification (English)</w:t>
      </w:r>
    </w:p>
    <w:p w:rsidR="00667E93" w:rsidRPr="00667E93" w:rsidRDefault="00667E93" w:rsidP="004329C6">
      <w:pPr>
        <w:numPr>
          <w:ilvl w:val="0"/>
          <w:numId w:val="28"/>
        </w:numPr>
        <w:spacing w:after="0" w:line="240" w:lineRule="auto"/>
        <w:rPr>
          <w:sz w:val="20"/>
          <w:szCs w:val="20"/>
        </w:rPr>
      </w:pPr>
      <w:r w:rsidRPr="00667E93">
        <w:rPr>
          <w:sz w:val="20"/>
          <w:szCs w:val="20"/>
        </w:rPr>
        <w:t>HVAC Quality Installation Specification (Spanish)</w:t>
      </w:r>
    </w:p>
    <w:p w:rsidR="00667E93" w:rsidRPr="00667E93" w:rsidRDefault="00667E93" w:rsidP="004329C6">
      <w:pPr>
        <w:numPr>
          <w:ilvl w:val="0"/>
          <w:numId w:val="28"/>
        </w:numPr>
        <w:spacing w:after="0" w:line="240" w:lineRule="auto"/>
        <w:rPr>
          <w:sz w:val="20"/>
          <w:szCs w:val="20"/>
        </w:rPr>
      </w:pPr>
      <w:r w:rsidRPr="00667E93">
        <w:rPr>
          <w:sz w:val="20"/>
          <w:szCs w:val="20"/>
        </w:rPr>
        <w:t>Home Performance Evaluation &amp; Improvement</w:t>
      </w:r>
    </w:p>
    <w:p w:rsidR="00667E93" w:rsidRPr="00667E93" w:rsidRDefault="00667E93" w:rsidP="004329C6">
      <w:pPr>
        <w:numPr>
          <w:ilvl w:val="0"/>
          <w:numId w:val="28"/>
        </w:numPr>
        <w:spacing w:after="0" w:line="240" w:lineRule="auto"/>
        <w:rPr>
          <w:sz w:val="20"/>
          <w:szCs w:val="20"/>
        </w:rPr>
      </w:pPr>
      <w:r w:rsidRPr="00667E93">
        <w:rPr>
          <w:sz w:val="20"/>
          <w:szCs w:val="20"/>
        </w:rPr>
        <w:t>HVAC Quality Installation Protocols</w:t>
      </w:r>
    </w:p>
    <w:p w:rsidR="00667E93" w:rsidRPr="00667E93" w:rsidRDefault="00667E93" w:rsidP="004329C6">
      <w:pPr>
        <w:numPr>
          <w:ilvl w:val="0"/>
          <w:numId w:val="28"/>
        </w:numPr>
        <w:spacing w:after="0" w:line="240" w:lineRule="auto"/>
        <w:rPr>
          <w:sz w:val="20"/>
          <w:szCs w:val="20"/>
        </w:rPr>
      </w:pPr>
      <w:r w:rsidRPr="00667E93">
        <w:rPr>
          <w:sz w:val="20"/>
          <w:szCs w:val="20"/>
        </w:rPr>
        <w:t>Quality Maintenance of Residential HVAC Systems</w:t>
      </w:r>
    </w:p>
    <w:p w:rsidR="00667E93" w:rsidRPr="00667E93" w:rsidRDefault="00667E93" w:rsidP="004329C6">
      <w:pPr>
        <w:numPr>
          <w:ilvl w:val="0"/>
          <w:numId w:val="28"/>
        </w:numPr>
        <w:spacing w:after="0" w:line="240" w:lineRule="auto"/>
        <w:rPr>
          <w:sz w:val="20"/>
          <w:szCs w:val="20"/>
        </w:rPr>
      </w:pPr>
      <w:r w:rsidRPr="00667E93">
        <w:rPr>
          <w:sz w:val="20"/>
          <w:szCs w:val="20"/>
        </w:rPr>
        <w:t>HVAC System Cleanliness &amp; Restoration</w:t>
      </w:r>
    </w:p>
    <w:p w:rsidR="00667E93" w:rsidRPr="000D32B5" w:rsidRDefault="00667E93" w:rsidP="00667E93">
      <w:pPr>
        <w:pStyle w:val="Noparagraphstyle"/>
        <w:spacing w:before="120" w:after="120" w:line="240" w:lineRule="auto"/>
        <w:rPr>
          <w:rFonts w:ascii="Times New Roman" w:hAnsi="Times New Roman"/>
          <w:b/>
          <w:color w:val="7030A0"/>
          <w:sz w:val="28"/>
          <w:szCs w:val="28"/>
          <w:u w:val="single"/>
        </w:rPr>
      </w:pPr>
      <w:r w:rsidRPr="000D32B5">
        <w:rPr>
          <w:rFonts w:ascii="Times New Roman" w:hAnsi="Times New Roman"/>
          <w:b/>
          <w:color w:val="7030A0"/>
          <w:sz w:val="28"/>
          <w:szCs w:val="28"/>
          <w:u w:val="single"/>
        </w:rPr>
        <w:t>ACCA</w:t>
      </w:r>
      <w:r>
        <w:rPr>
          <w:rFonts w:ascii="Times New Roman" w:hAnsi="Times New Roman"/>
          <w:b/>
          <w:color w:val="7030A0"/>
          <w:sz w:val="28"/>
          <w:szCs w:val="28"/>
          <w:u w:val="single"/>
        </w:rPr>
        <w:t xml:space="preserve"> Instructor’s Lesson Plans</w:t>
      </w:r>
    </w:p>
    <w:p w:rsidR="00667E93" w:rsidRPr="00630914" w:rsidRDefault="00667E93" w:rsidP="00667E93">
      <w:pPr>
        <w:pStyle w:val="ListParagraph"/>
        <w:rPr>
          <w:sz w:val="20"/>
          <w:szCs w:val="20"/>
        </w:rPr>
      </w:pPr>
      <w:r w:rsidRPr="00630914">
        <w:rPr>
          <w:sz w:val="20"/>
          <w:szCs w:val="20"/>
        </w:rPr>
        <w:t xml:space="preserve">ACCA has lesson plans for Instructors available on the educator’s page on the website. Lesson plans are available for: </w:t>
      </w:r>
    </w:p>
    <w:p w:rsidR="00667E93" w:rsidRPr="00630914" w:rsidRDefault="00667E93" w:rsidP="004329C6">
      <w:pPr>
        <w:pStyle w:val="ListParagraph"/>
        <w:numPr>
          <w:ilvl w:val="0"/>
          <w:numId w:val="4"/>
        </w:numPr>
        <w:spacing w:after="0" w:line="276" w:lineRule="auto"/>
        <w:rPr>
          <w:sz w:val="20"/>
          <w:szCs w:val="20"/>
        </w:rPr>
      </w:pPr>
      <w:r w:rsidRPr="00630914">
        <w:rPr>
          <w:sz w:val="20"/>
          <w:szCs w:val="20"/>
        </w:rPr>
        <w:t>EDU 1-9/2015 Instructor’s Lesson Plan for Manuals J, D, and S.</w:t>
      </w:r>
    </w:p>
    <w:p w:rsidR="00667E93" w:rsidRPr="00630914" w:rsidRDefault="00667E93" w:rsidP="004329C6">
      <w:pPr>
        <w:pStyle w:val="ListParagraph"/>
        <w:numPr>
          <w:ilvl w:val="0"/>
          <w:numId w:val="4"/>
        </w:numPr>
        <w:spacing w:after="0" w:line="276" w:lineRule="auto"/>
        <w:rPr>
          <w:sz w:val="20"/>
          <w:szCs w:val="20"/>
        </w:rPr>
      </w:pPr>
      <w:r w:rsidRPr="00630914">
        <w:rPr>
          <w:sz w:val="20"/>
          <w:szCs w:val="20"/>
        </w:rPr>
        <w:t xml:space="preserve">EDU 2-9/2015 Instructor’s Lesson Plan for </w:t>
      </w:r>
      <w:r w:rsidRPr="00630914">
        <w:rPr>
          <w:i/>
          <w:sz w:val="20"/>
          <w:szCs w:val="20"/>
        </w:rPr>
        <w:t>Technician’s Guide &amp; Workbook for Quality Installations</w:t>
      </w:r>
    </w:p>
    <w:p w:rsidR="00667E93" w:rsidRPr="00630914" w:rsidRDefault="00667E93" w:rsidP="004329C6">
      <w:pPr>
        <w:pStyle w:val="ListParagraph"/>
        <w:numPr>
          <w:ilvl w:val="0"/>
          <w:numId w:val="4"/>
        </w:numPr>
        <w:spacing w:after="0" w:line="276" w:lineRule="auto"/>
        <w:rPr>
          <w:sz w:val="20"/>
          <w:szCs w:val="20"/>
        </w:rPr>
      </w:pPr>
      <w:r w:rsidRPr="00630914">
        <w:rPr>
          <w:sz w:val="20"/>
          <w:szCs w:val="20"/>
        </w:rPr>
        <w:t xml:space="preserve">EDU 3-9/2015 Instructor’s Lesson Plan for </w:t>
      </w:r>
      <w:r w:rsidRPr="00630914">
        <w:rPr>
          <w:i/>
          <w:sz w:val="20"/>
          <w:szCs w:val="20"/>
        </w:rPr>
        <w:t>Technician’s Guide &amp; Workbook for Home Performance Improvement.</w:t>
      </w:r>
    </w:p>
    <w:p w:rsidR="00630914" w:rsidRPr="000D32B5" w:rsidRDefault="00667E93" w:rsidP="00667E93">
      <w:pPr>
        <w:pStyle w:val="Noparagraphstyle"/>
        <w:spacing w:before="120" w:after="120" w:line="240" w:lineRule="auto"/>
        <w:rPr>
          <w:rFonts w:ascii="Times New Roman" w:hAnsi="Times New Roman"/>
          <w:b/>
          <w:color w:val="7030A0"/>
          <w:sz w:val="28"/>
          <w:szCs w:val="28"/>
          <w:u w:val="single"/>
        </w:rPr>
      </w:pPr>
      <w:r w:rsidRPr="000D32B5">
        <w:rPr>
          <w:rFonts w:ascii="Times New Roman" w:hAnsi="Times New Roman"/>
          <w:b/>
          <w:color w:val="7030A0"/>
          <w:sz w:val="28"/>
          <w:szCs w:val="28"/>
          <w:u w:val="single"/>
        </w:rPr>
        <w:t>North American Technical Excellence Instructor’s CDs</w:t>
      </w:r>
    </w:p>
    <w:p w:rsidR="00667E93" w:rsidRPr="00630914" w:rsidRDefault="00667E93" w:rsidP="00630914">
      <w:pPr>
        <w:spacing w:after="0"/>
        <w:sectPr w:rsidR="00667E93" w:rsidRPr="00630914" w:rsidSect="00667E93">
          <w:headerReference w:type="first" r:id="rId98"/>
          <w:footerReference w:type="first" r:id="rId99"/>
          <w:type w:val="continuous"/>
          <w:pgSz w:w="12240" w:h="15840" w:code="1"/>
          <w:pgMar w:top="720" w:right="1296" w:bottom="576" w:left="1296" w:header="360" w:footer="360" w:gutter="0"/>
          <w:cols w:space="720"/>
          <w:titlePg/>
        </w:sectPr>
      </w:pPr>
    </w:p>
    <w:p w:rsidR="00667E93" w:rsidRPr="00630914" w:rsidRDefault="00667E93" w:rsidP="004329C6">
      <w:pPr>
        <w:pStyle w:val="ListParagraph"/>
        <w:numPr>
          <w:ilvl w:val="0"/>
          <w:numId w:val="29"/>
        </w:numPr>
        <w:spacing w:after="0" w:line="276" w:lineRule="auto"/>
        <w:ind w:hanging="540"/>
        <w:rPr>
          <w:sz w:val="20"/>
          <w:szCs w:val="20"/>
        </w:rPr>
      </w:pPr>
      <w:r w:rsidRPr="00630914">
        <w:rPr>
          <w:sz w:val="20"/>
          <w:szCs w:val="20"/>
        </w:rPr>
        <w:t>NATE A/C &amp; Heat Pumps Manual</w:t>
      </w:r>
      <w:r w:rsidRPr="00630914">
        <w:rPr>
          <w:sz w:val="20"/>
          <w:szCs w:val="20"/>
        </w:rPr>
        <w:tab/>
      </w:r>
    </w:p>
    <w:p w:rsidR="00667E93" w:rsidRPr="00630914" w:rsidRDefault="00667E93" w:rsidP="004329C6">
      <w:pPr>
        <w:pStyle w:val="ListParagraph"/>
        <w:numPr>
          <w:ilvl w:val="0"/>
          <w:numId w:val="29"/>
        </w:numPr>
        <w:spacing w:after="0" w:line="276" w:lineRule="auto"/>
        <w:ind w:hanging="540"/>
        <w:rPr>
          <w:sz w:val="20"/>
          <w:szCs w:val="20"/>
        </w:rPr>
      </w:pPr>
      <w:r w:rsidRPr="00630914">
        <w:rPr>
          <w:sz w:val="20"/>
          <w:szCs w:val="20"/>
        </w:rPr>
        <w:t>NATE Air Distribution</w:t>
      </w:r>
    </w:p>
    <w:p w:rsidR="00667E93" w:rsidRPr="00630914" w:rsidRDefault="00667E93" w:rsidP="004329C6">
      <w:pPr>
        <w:pStyle w:val="ListParagraph"/>
        <w:numPr>
          <w:ilvl w:val="0"/>
          <w:numId w:val="29"/>
        </w:numPr>
        <w:spacing w:after="0" w:line="276" w:lineRule="auto"/>
        <w:ind w:hanging="540"/>
        <w:rPr>
          <w:sz w:val="20"/>
          <w:szCs w:val="20"/>
        </w:rPr>
      </w:pPr>
      <w:r w:rsidRPr="00630914">
        <w:rPr>
          <w:sz w:val="20"/>
          <w:szCs w:val="20"/>
        </w:rPr>
        <w:t>NATE Essentials Manual</w:t>
      </w:r>
    </w:p>
    <w:p w:rsidR="00667E93" w:rsidRPr="00630914" w:rsidRDefault="00667E93" w:rsidP="004329C6">
      <w:pPr>
        <w:pStyle w:val="ListParagraph"/>
        <w:numPr>
          <w:ilvl w:val="0"/>
          <w:numId w:val="29"/>
        </w:numPr>
        <w:spacing w:after="0" w:line="276" w:lineRule="auto"/>
        <w:ind w:hanging="540"/>
        <w:rPr>
          <w:sz w:val="20"/>
          <w:szCs w:val="20"/>
        </w:rPr>
      </w:pPr>
      <w:r w:rsidRPr="00630914">
        <w:rPr>
          <w:sz w:val="20"/>
          <w:szCs w:val="20"/>
        </w:rPr>
        <w:t>NATE Gas and Oil Heating</w:t>
      </w:r>
    </w:p>
    <w:p w:rsidR="00667E93" w:rsidRDefault="00667E93" w:rsidP="004329C6">
      <w:pPr>
        <w:pStyle w:val="ListParagraph"/>
        <w:numPr>
          <w:ilvl w:val="0"/>
          <w:numId w:val="29"/>
        </w:numPr>
        <w:spacing w:after="0" w:line="276" w:lineRule="auto"/>
        <w:ind w:hanging="540"/>
        <w:rPr>
          <w:sz w:val="20"/>
          <w:szCs w:val="20"/>
        </w:rPr>
      </w:pPr>
      <w:r w:rsidRPr="00630914">
        <w:rPr>
          <w:sz w:val="20"/>
          <w:szCs w:val="20"/>
        </w:rPr>
        <w:t xml:space="preserve">NATE </w:t>
      </w:r>
      <w:proofErr w:type="spellStart"/>
      <w:r w:rsidRPr="00630914">
        <w:rPr>
          <w:sz w:val="20"/>
          <w:szCs w:val="20"/>
        </w:rPr>
        <w:t>Hydronics</w:t>
      </w:r>
      <w:proofErr w:type="spellEnd"/>
    </w:p>
    <w:p w:rsidR="00630914" w:rsidRDefault="00630914" w:rsidP="00630914">
      <w:pPr>
        <w:spacing w:after="0" w:line="276" w:lineRule="auto"/>
        <w:rPr>
          <w:sz w:val="20"/>
          <w:szCs w:val="20"/>
        </w:rPr>
      </w:pPr>
    </w:p>
    <w:p w:rsidR="00630914" w:rsidRPr="00630914" w:rsidRDefault="00630914" w:rsidP="00630914">
      <w:pPr>
        <w:spacing w:after="0" w:line="276" w:lineRule="auto"/>
        <w:rPr>
          <w:sz w:val="20"/>
          <w:szCs w:val="20"/>
        </w:rPr>
        <w:sectPr w:rsidR="00630914" w:rsidRPr="00630914" w:rsidSect="00667E93">
          <w:type w:val="continuous"/>
          <w:pgSz w:w="12240" w:h="15840" w:code="1"/>
          <w:pgMar w:top="720" w:right="1296" w:bottom="576" w:left="1296" w:header="360" w:footer="360" w:gutter="0"/>
          <w:cols w:num="2" w:space="720"/>
          <w:titlePg/>
        </w:sectPr>
      </w:pPr>
    </w:p>
    <w:p w:rsidR="00630914" w:rsidRDefault="00630914" w:rsidP="00630914">
      <w:pPr>
        <w:pStyle w:val="ListParagraph"/>
        <w:spacing w:after="0"/>
        <w:ind w:left="270" w:firstLine="90"/>
        <w:sectPr w:rsidR="00630914" w:rsidSect="00667E93">
          <w:headerReference w:type="first" r:id="rId100"/>
          <w:footerReference w:type="first" r:id="rId101"/>
          <w:type w:val="continuous"/>
          <w:pgSz w:w="12240" w:h="15840" w:code="1"/>
          <w:pgMar w:top="720" w:right="1296" w:bottom="576" w:left="1296" w:header="360" w:footer="360" w:gutter="0"/>
          <w:cols w:space="720"/>
          <w:titlePg/>
        </w:sectPr>
      </w:pPr>
      <w:r w:rsidRPr="00A466A7">
        <w:t xml:space="preserve">NATE CDs available at: </w:t>
      </w:r>
      <w:hyperlink r:id="rId102" w:history="1">
        <w:r w:rsidRPr="00C87C56">
          <w:rPr>
            <w:rStyle w:val="Hyperlink"/>
          </w:rPr>
          <w:t>www.acca.org/store</w:t>
        </w:r>
      </w:hyperlink>
    </w:p>
    <w:p w:rsidR="00667E93" w:rsidRPr="000D32B5" w:rsidRDefault="00667E93" w:rsidP="00667E93">
      <w:pPr>
        <w:pStyle w:val="Noparagraphstyle"/>
        <w:spacing w:after="120" w:line="240" w:lineRule="auto"/>
        <w:rPr>
          <w:rFonts w:ascii="Times New Roman" w:hAnsi="Times New Roman"/>
          <w:b/>
          <w:color w:val="7030A0"/>
          <w:sz w:val="28"/>
          <w:szCs w:val="28"/>
          <w:u w:val="single"/>
        </w:rPr>
      </w:pPr>
      <w:r w:rsidRPr="000D32B5">
        <w:rPr>
          <w:rFonts w:ascii="Times New Roman" w:hAnsi="Times New Roman"/>
          <w:b/>
          <w:color w:val="7030A0"/>
          <w:sz w:val="28"/>
          <w:szCs w:val="28"/>
          <w:u w:val="single"/>
        </w:rPr>
        <w:t>Instructor Power Point Presentations on CD’s</w:t>
      </w:r>
    </w:p>
    <w:p w:rsidR="00667E93" w:rsidRPr="00A466A7" w:rsidRDefault="00667E93" w:rsidP="00667E93">
      <w:pPr>
        <w:pStyle w:val="Noparagraphstyle"/>
        <w:spacing w:line="240" w:lineRule="auto"/>
        <w:rPr>
          <w:rFonts w:ascii="Times New Roman" w:hAnsi="Times New Roman"/>
          <w:b/>
          <w:i/>
          <w:sz w:val="22"/>
          <w:szCs w:val="22"/>
        </w:rPr>
      </w:pPr>
      <w:r w:rsidRPr="00A466A7">
        <w:rPr>
          <w:rFonts w:ascii="Times New Roman" w:hAnsi="Times New Roman"/>
          <w:b/>
          <w:i/>
          <w:sz w:val="22"/>
          <w:szCs w:val="22"/>
        </w:rPr>
        <w:lastRenderedPageBreak/>
        <w:t xml:space="preserve">Cd’s developed for Instructor Use </w:t>
      </w:r>
      <w:proofErr w:type="gramStart"/>
      <w:r w:rsidRPr="00A466A7">
        <w:rPr>
          <w:rFonts w:ascii="Times New Roman" w:hAnsi="Times New Roman"/>
          <w:b/>
          <w:i/>
          <w:sz w:val="22"/>
          <w:szCs w:val="22"/>
        </w:rPr>
        <w:t>In</w:t>
      </w:r>
      <w:proofErr w:type="gramEnd"/>
      <w:r w:rsidRPr="00A466A7">
        <w:rPr>
          <w:rFonts w:ascii="Times New Roman" w:hAnsi="Times New Roman"/>
          <w:b/>
          <w:i/>
          <w:sz w:val="22"/>
          <w:szCs w:val="22"/>
        </w:rPr>
        <w:t xml:space="preserve"> the Classroom</w:t>
      </w:r>
    </w:p>
    <w:p w:rsidR="00667E93" w:rsidRPr="00A466A7" w:rsidRDefault="00667E93" w:rsidP="00667E93">
      <w:pPr>
        <w:pStyle w:val="Noparagraphstyle"/>
        <w:spacing w:line="240" w:lineRule="auto"/>
        <w:rPr>
          <w:rFonts w:ascii="Times New Roman" w:hAnsi="Times New Roman"/>
          <w:b/>
          <w:i/>
          <w:sz w:val="22"/>
          <w:szCs w:val="22"/>
        </w:rPr>
      </w:pPr>
      <w:r w:rsidRPr="00A466A7">
        <w:rPr>
          <w:rFonts w:ascii="Times New Roman" w:hAnsi="Times New Roman"/>
          <w:sz w:val="22"/>
          <w:szCs w:val="22"/>
        </w:rPr>
        <w:t xml:space="preserve">Power points available at: </w:t>
      </w:r>
      <w:hyperlink r:id="rId103" w:history="1">
        <w:r w:rsidRPr="00A466A7">
          <w:rPr>
            <w:rStyle w:val="Hyperlink"/>
            <w:rFonts w:ascii="Times New Roman" w:hAnsi="Times New Roman"/>
            <w:sz w:val="22"/>
            <w:szCs w:val="22"/>
          </w:rPr>
          <w:t>www.acca.org/store</w:t>
        </w:r>
      </w:hyperlink>
      <w:r w:rsidRPr="00A466A7">
        <w:rPr>
          <w:rFonts w:ascii="Times New Roman" w:hAnsi="Times New Roman"/>
          <w:sz w:val="22"/>
          <w:szCs w:val="22"/>
        </w:rPr>
        <w:t xml:space="preserve"> </w:t>
      </w:r>
    </w:p>
    <w:p w:rsidR="00667E93" w:rsidRPr="00A466A7" w:rsidRDefault="00667E93" w:rsidP="004329C6">
      <w:pPr>
        <w:pStyle w:val="ListParagraph"/>
        <w:numPr>
          <w:ilvl w:val="0"/>
          <w:numId w:val="22"/>
        </w:numPr>
        <w:spacing w:after="200" w:line="276" w:lineRule="auto"/>
        <w:ind w:left="720"/>
      </w:pPr>
      <w:r w:rsidRPr="00A466A7">
        <w:t>Controls – Level 1 Fundamentals</w:t>
      </w:r>
    </w:p>
    <w:p w:rsidR="00667E93" w:rsidRPr="00A466A7" w:rsidRDefault="00667E93" w:rsidP="004329C6">
      <w:pPr>
        <w:pStyle w:val="ListParagraph"/>
        <w:numPr>
          <w:ilvl w:val="0"/>
          <w:numId w:val="22"/>
        </w:numPr>
        <w:spacing w:after="200" w:line="276" w:lineRule="auto"/>
        <w:ind w:left="720"/>
      </w:pPr>
      <w:r w:rsidRPr="00A466A7">
        <w:t>Life Cycle Costing for HVAC Systems</w:t>
      </w:r>
    </w:p>
    <w:p w:rsidR="00667E93" w:rsidRPr="00A466A7" w:rsidRDefault="00667E93" w:rsidP="004329C6">
      <w:pPr>
        <w:pStyle w:val="ListParagraph"/>
        <w:numPr>
          <w:ilvl w:val="0"/>
          <w:numId w:val="22"/>
        </w:numPr>
        <w:spacing w:after="200" w:line="276" w:lineRule="auto"/>
        <w:ind w:left="720"/>
      </w:pPr>
      <w:r w:rsidRPr="00A466A7">
        <w:t>Principles of Mechanical Refrigeration</w:t>
      </w:r>
    </w:p>
    <w:p w:rsidR="00667E93" w:rsidRPr="00A466A7" w:rsidRDefault="00667E93" w:rsidP="004329C6">
      <w:pPr>
        <w:pStyle w:val="ListParagraph"/>
        <w:numPr>
          <w:ilvl w:val="0"/>
          <w:numId w:val="22"/>
        </w:numPr>
        <w:spacing w:after="200" w:line="276" w:lineRule="auto"/>
        <w:ind w:left="720"/>
      </w:pPr>
      <w:proofErr w:type="spellStart"/>
      <w:r w:rsidRPr="00A466A7">
        <w:t>Simutech</w:t>
      </w:r>
      <w:proofErr w:type="spellEnd"/>
      <w:r w:rsidRPr="00A466A7">
        <w:t xml:space="preserve"> –</w:t>
      </w:r>
      <w:proofErr w:type="spellStart"/>
      <w:r w:rsidRPr="00A466A7">
        <w:t>Simuair</w:t>
      </w:r>
      <w:proofErr w:type="spellEnd"/>
      <w:r w:rsidRPr="00A466A7">
        <w:t>- Air Conditioning Simulator Training System</w:t>
      </w:r>
    </w:p>
    <w:p w:rsidR="00667E93" w:rsidRPr="00A466A7" w:rsidRDefault="00667E93" w:rsidP="004329C6">
      <w:pPr>
        <w:pStyle w:val="ListParagraph"/>
        <w:numPr>
          <w:ilvl w:val="0"/>
          <w:numId w:val="22"/>
        </w:numPr>
        <w:spacing w:after="200" w:line="276" w:lineRule="auto"/>
        <w:ind w:left="720"/>
      </w:pPr>
      <w:r w:rsidRPr="00A466A7">
        <w:t xml:space="preserve">Water Piping and Heat Pumps- Instructor </w:t>
      </w:r>
    </w:p>
    <w:p w:rsidR="00667E93" w:rsidRPr="00A466A7" w:rsidRDefault="00667E93" w:rsidP="004329C6">
      <w:pPr>
        <w:pStyle w:val="ListParagraph"/>
        <w:numPr>
          <w:ilvl w:val="0"/>
          <w:numId w:val="27"/>
        </w:numPr>
        <w:spacing w:after="200" w:line="276" w:lineRule="auto"/>
      </w:pPr>
      <w:r w:rsidRPr="00A466A7">
        <w:t>Residential Design Instructor Power point</w:t>
      </w:r>
    </w:p>
    <w:p w:rsidR="00667E93" w:rsidRPr="00A466A7" w:rsidRDefault="00667E93" w:rsidP="004329C6">
      <w:pPr>
        <w:pStyle w:val="ListParagraph"/>
        <w:numPr>
          <w:ilvl w:val="0"/>
          <w:numId w:val="27"/>
        </w:numPr>
        <w:spacing w:after="200" w:line="276" w:lineRule="auto"/>
      </w:pPr>
      <w:r w:rsidRPr="00A466A7">
        <w:t>Commercial design Instructor Power Point</w:t>
      </w:r>
    </w:p>
    <w:p w:rsidR="00667E93" w:rsidRPr="00A466A7" w:rsidRDefault="00667E93" w:rsidP="004329C6">
      <w:pPr>
        <w:pStyle w:val="ListParagraph"/>
        <w:numPr>
          <w:ilvl w:val="0"/>
          <w:numId w:val="27"/>
        </w:numPr>
        <w:spacing w:after="200" w:line="276" w:lineRule="auto"/>
      </w:pPr>
      <w:r w:rsidRPr="00A466A7">
        <w:t xml:space="preserve">608 Certification Program  (Refrigerant Transition and recovery Certification Instructor Manual includes lesson plans and </w:t>
      </w:r>
      <w:r w:rsidRPr="00A466A7">
        <w:rPr>
          <w:i/>
          <w:u w:val="single"/>
        </w:rPr>
        <w:t xml:space="preserve">overhead </w:t>
      </w:r>
      <w:r w:rsidRPr="00A466A7">
        <w:t xml:space="preserve">masters) Procter Sign Up: </w:t>
      </w:r>
      <w:hyperlink r:id="rId104" w:history="1">
        <w:r w:rsidRPr="00A466A7">
          <w:rPr>
            <w:rStyle w:val="Hyperlink"/>
          </w:rPr>
          <w:t>http://www.acca.org/for-contractors/</w:t>
        </w:r>
      </w:hyperlink>
      <w:r w:rsidRPr="00A466A7">
        <w:t xml:space="preserve"> </w:t>
      </w:r>
    </w:p>
    <w:p w:rsidR="00667E93" w:rsidRPr="00A466A7" w:rsidRDefault="00667E93" w:rsidP="004329C6">
      <w:pPr>
        <w:pStyle w:val="ListParagraph"/>
        <w:numPr>
          <w:ilvl w:val="0"/>
          <w:numId w:val="27"/>
        </w:numPr>
        <w:spacing w:after="200" w:line="276" w:lineRule="auto"/>
      </w:pPr>
      <w:r w:rsidRPr="00A466A7">
        <w:t>Understanding Section 608</w:t>
      </w:r>
    </w:p>
    <w:p w:rsidR="00667E93" w:rsidRPr="000D32B5" w:rsidRDefault="00667E93" w:rsidP="00667E93">
      <w:pPr>
        <w:pStyle w:val="Noparagraphstyle"/>
        <w:spacing w:after="120" w:line="240" w:lineRule="auto"/>
        <w:rPr>
          <w:rFonts w:ascii="Times New Roman" w:hAnsi="Times New Roman"/>
          <w:b/>
          <w:color w:val="7030A0"/>
          <w:sz w:val="28"/>
          <w:szCs w:val="28"/>
          <w:u w:val="single"/>
        </w:rPr>
      </w:pPr>
      <w:r w:rsidRPr="000D32B5">
        <w:rPr>
          <w:rFonts w:ascii="Times New Roman" w:hAnsi="Times New Roman"/>
          <w:b/>
          <w:color w:val="7030A0"/>
          <w:sz w:val="28"/>
          <w:szCs w:val="28"/>
          <w:u w:val="single"/>
        </w:rPr>
        <w:t>ACCA’s Educational Program Instructor Certification (EPIC)</w:t>
      </w:r>
    </w:p>
    <w:p w:rsidR="00667E93" w:rsidRPr="00A466A7" w:rsidRDefault="00667E93" w:rsidP="00667E93">
      <w:pPr>
        <w:pStyle w:val="ListParagraph"/>
      </w:pPr>
      <w:r w:rsidRPr="00A466A7">
        <w:t>ACCA’s Educational Program Instructor Certification (EPIC) is a 4 day course designed for those instructors with a master’s level experience in HVAC systems. Participants must supply their own windows-based computer system.  The following Manuals and materials are provided by ACCA:</w:t>
      </w:r>
    </w:p>
    <w:p w:rsidR="00667E93" w:rsidRPr="00A466A7" w:rsidRDefault="00667E93" w:rsidP="00667E93">
      <w:pPr>
        <w:pStyle w:val="ListParagraph"/>
      </w:pPr>
    </w:p>
    <w:p w:rsidR="00667E93" w:rsidRPr="00A466A7" w:rsidRDefault="00667E93" w:rsidP="00667E93">
      <w:pPr>
        <w:pStyle w:val="ListParagraph"/>
        <w:sectPr w:rsidR="00667E93" w:rsidRPr="00A466A7" w:rsidSect="00667E93">
          <w:type w:val="continuous"/>
          <w:pgSz w:w="12240" w:h="15840" w:code="1"/>
          <w:pgMar w:top="720" w:right="1296" w:bottom="576" w:left="1296" w:header="360" w:footer="360" w:gutter="0"/>
          <w:cols w:space="720"/>
          <w:titlePg/>
        </w:sectPr>
      </w:pPr>
    </w:p>
    <w:p w:rsidR="00667E93" w:rsidRPr="00A466A7" w:rsidRDefault="00667E93" w:rsidP="00667E93">
      <w:pPr>
        <w:pStyle w:val="ListParagraph"/>
        <w:ind w:left="270" w:hanging="270"/>
      </w:pPr>
      <w:r w:rsidRPr="00A466A7">
        <w:t xml:space="preserve">Residential EPIC available at: </w:t>
      </w:r>
      <w:hyperlink r:id="rId105" w:history="1">
        <w:r w:rsidRPr="00A466A7">
          <w:rPr>
            <w:rStyle w:val="Hyperlink"/>
          </w:rPr>
          <w:t>www.acca.org/education/epic/</w:t>
        </w:r>
      </w:hyperlink>
      <w:r w:rsidRPr="00A466A7">
        <w:t xml:space="preserve"> </w:t>
      </w:r>
    </w:p>
    <w:p w:rsidR="00667E93" w:rsidRPr="00A466A7" w:rsidRDefault="00667E93" w:rsidP="004329C6">
      <w:pPr>
        <w:numPr>
          <w:ilvl w:val="0"/>
          <w:numId w:val="30"/>
        </w:numPr>
        <w:spacing w:after="0" w:line="240" w:lineRule="atLeast"/>
        <w:ind w:left="720"/>
        <w:rPr>
          <w:color w:val="1A1A1A"/>
        </w:rPr>
      </w:pPr>
      <w:r w:rsidRPr="00A466A7">
        <w:rPr>
          <w:color w:val="1A1A1A"/>
        </w:rPr>
        <w:t>Manual D (Duct Design)</w:t>
      </w:r>
    </w:p>
    <w:p w:rsidR="00667E93" w:rsidRPr="00A466A7" w:rsidRDefault="00667E93" w:rsidP="004329C6">
      <w:pPr>
        <w:numPr>
          <w:ilvl w:val="0"/>
          <w:numId w:val="30"/>
        </w:numPr>
        <w:spacing w:after="0" w:line="240" w:lineRule="atLeast"/>
        <w:ind w:left="720"/>
        <w:rPr>
          <w:color w:val="1A1A1A"/>
        </w:rPr>
      </w:pPr>
      <w:r w:rsidRPr="00A466A7">
        <w:rPr>
          <w:color w:val="1A1A1A"/>
        </w:rPr>
        <w:t>Manual J (Load Calculation)</w:t>
      </w:r>
    </w:p>
    <w:p w:rsidR="00667E93" w:rsidRPr="00A466A7" w:rsidRDefault="00667E93" w:rsidP="004329C6">
      <w:pPr>
        <w:numPr>
          <w:ilvl w:val="0"/>
          <w:numId w:val="30"/>
        </w:numPr>
        <w:spacing w:after="0" w:line="240" w:lineRule="atLeast"/>
        <w:ind w:left="720"/>
        <w:rPr>
          <w:color w:val="1A1A1A"/>
        </w:rPr>
      </w:pPr>
      <w:r w:rsidRPr="00A466A7">
        <w:rPr>
          <w:color w:val="1A1A1A"/>
        </w:rPr>
        <w:t>Manual H (Heat Pump Systems)</w:t>
      </w:r>
    </w:p>
    <w:p w:rsidR="00667E93" w:rsidRPr="00A466A7" w:rsidRDefault="00667E93" w:rsidP="004329C6">
      <w:pPr>
        <w:numPr>
          <w:ilvl w:val="0"/>
          <w:numId w:val="30"/>
        </w:numPr>
        <w:spacing w:after="0" w:line="240" w:lineRule="atLeast"/>
        <w:ind w:left="720"/>
        <w:rPr>
          <w:color w:val="1A1A1A"/>
        </w:rPr>
      </w:pPr>
      <w:r w:rsidRPr="00A466A7">
        <w:rPr>
          <w:color w:val="1A1A1A"/>
        </w:rPr>
        <w:t>Manual P (</w:t>
      </w:r>
      <w:proofErr w:type="spellStart"/>
      <w:r w:rsidRPr="00A466A7">
        <w:rPr>
          <w:color w:val="1A1A1A"/>
        </w:rPr>
        <w:t>Psychrometrics</w:t>
      </w:r>
      <w:proofErr w:type="spellEnd"/>
      <w:r w:rsidRPr="00A466A7">
        <w:rPr>
          <w:color w:val="1A1A1A"/>
        </w:rPr>
        <w:t>)</w:t>
      </w:r>
    </w:p>
    <w:p w:rsidR="00667E93" w:rsidRPr="00A466A7" w:rsidRDefault="00667E93" w:rsidP="004329C6">
      <w:pPr>
        <w:numPr>
          <w:ilvl w:val="0"/>
          <w:numId w:val="30"/>
        </w:numPr>
        <w:spacing w:after="0" w:line="240" w:lineRule="atLeast"/>
        <w:ind w:left="720"/>
        <w:rPr>
          <w:color w:val="1A1A1A"/>
        </w:rPr>
      </w:pPr>
      <w:r w:rsidRPr="00A466A7">
        <w:rPr>
          <w:color w:val="1A1A1A"/>
        </w:rPr>
        <w:t>Manual S (Equipment Selection)</w:t>
      </w:r>
    </w:p>
    <w:p w:rsidR="00667E93" w:rsidRPr="00A466A7" w:rsidRDefault="00667E93" w:rsidP="004329C6">
      <w:pPr>
        <w:numPr>
          <w:ilvl w:val="0"/>
          <w:numId w:val="30"/>
        </w:numPr>
        <w:spacing w:after="0" w:line="240" w:lineRule="atLeast"/>
        <w:ind w:left="720"/>
        <w:rPr>
          <w:color w:val="1A1A1A"/>
        </w:rPr>
      </w:pPr>
      <w:r w:rsidRPr="00A466A7">
        <w:rPr>
          <w:color w:val="1A1A1A"/>
        </w:rPr>
        <w:t>Manual T (Air Distribution Basics)</w:t>
      </w:r>
    </w:p>
    <w:p w:rsidR="00667E93" w:rsidRPr="00A466A7" w:rsidRDefault="00667E93" w:rsidP="004329C6">
      <w:pPr>
        <w:numPr>
          <w:ilvl w:val="0"/>
          <w:numId w:val="30"/>
        </w:numPr>
        <w:spacing w:after="0" w:line="240" w:lineRule="atLeast"/>
        <w:ind w:left="720"/>
        <w:rPr>
          <w:color w:val="1A1A1A"/>
        </w:rPr>
      </w:pPr>
      <w:r w:rsidRPr="00A466A7">
        <w:rPr>
          <w:color w:val="1A1A1A"/>
        </w:rPr>
        <w:t>Manual 4 (Perimeter Heating &amp; Cooling)</w:t>
      </w:r>
    </w:p>
    <w:p w:rsidR="00667E93" w:rsidRPr="00A466A7" w:rsidRDefault="00667E93" w:rsidP="004329C6">
      <w:pPr>
        <w:numPr>
          <w:ilvl w:val="0"/>
          <w:numId w:val="30"/>
        </w:numPr>
        <w:spacing w:after="0" w:line="240" w:lineRule="atLeast"/>
        <w:ind w:left="720"/>
        <w:rPr>
          <w:color w:val="1A1A1A"/>
        </w:rPr>
      </w:pPr>
      <w:r w:rsidRPr="00A466A7">
        <w:rPr>
          <w:color w:val="1A1A1A"/>
        </w:rPr>
        <w:t>Manual TT-102 (Understanding the Friction Chart)</w:t>
      </w:r>
      <w:r w:rsidRPr="00A466A7">
        <w:rPr>
          <w:noProof/>
        </w:rPr>
        <w:t xml:space="preserve"> </w:t>
      </w:r>
    </w:p>
    <w:p w:rsidR="00667E93" w:rsidRPr="00B43CB0" w:rsidRDefault="00667E93" w:rsidP="00630914">
      <w:pPr>
        <w:spacing w:line="240" w:lineRule="atLeast"/>
        <w:rPr>
          <w:color w:val="1A1A1A"/>
        </w:rPr>
      </w:pPr>
    </w:p>
    <w:p w:rsidR="00667E93" w:rsidRPr="00A40BEB" w:rsidRDefault="00667E93" w:rsidP="00667E93">
      <w:pPr>
        <w:spacing w:line="240" w:lineRule="atLeast"/>
        <w:rPr>
          <w:noProof/>
        </w:rPr>
        <w:sectPr w:rsidR="00667E93" w:rsidRPr="00A40BEB" w:rsidSect="00667E93">
          <w:type w:val="continuous"/>
          <w:pgSz w:w="12240" w:h="15840" w:code="1"/>
          <w:pgMar w:top="720" w:right="1296" w:bottom="576" w:left="1296" w:header="432" w:footer="432" w:gutter="0"/>
          <w:cols w:num="2" w:space="720"/>
          <w:titlePg/>
        </w:sectPr>
      </w:pPr>
      <w:r w:rsidRPr="002D0342">
        <w:rPr>
          <w:noProof/>
        </w:rPr>
        <w:drawing>
          <wp:inline distT="0" distB="0" distL="0" distR="0">
            <wp:extent cx="2010090" cy="2686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12828" cy="2689709"/>
                    </a:xfrm>
                    <a:prstGeom prst="rect">
                      <a:avLst/>
                    </a:prstGeom>
                    <a:noFill/>
                    <a:ln>
                      <a:noFill/>
                    </a:ln>
                  </pic:spPr>
                </pic:pic>
              </a:graphicData>
            </a:graphic>
          </wp:inline>
        </w:drawing>
      </w:r>
    </w:p>
    <w:p w:rsidR="00667E93" w:rsidRPr="0030057A" w:rsidRDefault="00667E93" w:rsidP="00667E93">
      <w:pPr>
        <w:pStyle w:val="NormalWeb"/>
        <w:spacing w:before="0" w:beforeAutospacing="0" w:after="120" w:afterAutospacing="0"/>
        <w:rPr>
          <w:b/>
          <w:color w:val="7030A0"/>
          <w:sz w:val="28"/>
          <w:szCs w:val="28"/>
        </w:rPr>
      </w:pPr>
      <w:r w:rsidRPr="000D32B5">
        <w:rPr>
          <w:b/>
          <w:color w:val="7030A0"/>
          <w:sz w:val="28"/>
          <w:szCs w:val="28"/>
          <w:u w:val="single"/>
        </w:rPr>
        <w:t>Apprenticeship Program</w:t>
      </w:r>
    </w:p>
    <w:p w:rsidR="00667E93" w:rsidRPr="00630914" w:rsidRDefault="00667E93" w:rsidP="00667E93">
      <w:pPr>
        <w:pStyle w:val="NormalWeb"/>
        <w:spacing w:before="0" w:beforeAutospacing="0" w:after="0" w:afterAutospacing="0"/>
        <w:jc w:val="both"/>
        <w:rPr>
          <w:sz w:val="20"/>
          <w:szCs w:val="20"/>
        </w:rPr>
      </w:pPr>
      <w:r w:rsidRPr="00630914">
        <w:rPr>
          <w:sz w:val="20"/>
          <w:szCs w:val="20"/>
        </w:rPr>
        <w:t>ACCA developed a training series of Manuals designed to teach what contractors need entry level technicians to know.  Designed to be a two or four year program, the books are available with an Instructor’s Guide CD.  The following Courses are designed to build upon one another:</w:t>
      </w:r>
    </w:p>
    <w:p w:rsidR="00667E93" w:rsidRPr="00630914" w:rsidRDefault="00667E93" w:rsidP="004329C6">
      <w:pPr>
        <w:pStyle w:val="ListParagraph"/>
        <w:numPr>
          <w:ilvl w:val="0"/>
          <w:numId w:val="31"/>
        </w:numPr>
        <w:tabs>
          <w:tab w:val="left" w:pos="180"/>
        </w:tabs>
        <w:spacing w:after="0" w:line="240" w:lineRule="atLeast"/>
        <w:ind w:left="720"/>
        <w:rPr>
          <w:color w:val="1A1A1A"/>
          <w:sz w:val="20"/>
          <w:szCs w:val="20"/>
        </w:rPr>
      </w:pPr>
      <w:r w:rsidRPr="00630914">
        <w:rPr>
          <w:color w:val="1A1A1A"/>
          <w:sz w:val="20"/>
          <w:szCs w:val="20"/>
        </w:rPr>
        <w:t>HVACR 101 Book and Instructor’s Guide on CD</w:t>
      </w:r>
    </w:p>
    <w:p w:rsidR="00667E93" w:rsidRPr="00630914" w:rsidRDefault="00667E93" w:rsidP="004329C6">
      <w:pPr>
        <w:pStyle w:val="ListParagraph"/>
        <w:numPr>
          <w:ilvl w:val="0"/>
          <w:numId w:val="31"/>
        </w:numPr>
        <w:tabs>
          <w:tab w:val="left" w:pos="180"/>
        </w:tabs>
        <w:spacing w:after="0" w:line="240" w:lineRule="atLeast"/>
        <w:ind w:left="720"/>
        <w:rPr>
          <w:color w:val="1A1A1A"/>
          <w:sz w:val="20"/>
          <w:szCs w:val="20"/>
        </w:rPr>
      </w:pPr>
      <w:r w:rsidRPr="00630914">
        <w:rPr>
          <w:color w:val="1A1A1A"/>
          <w:sz w:val="20"/>
          <w:szCs w:val="20"/>
        </w:rPr>
        <w:t>HVACR 201 Book and Instructor’s Guide on CD</w:t>
      </w:r>
    </w:p>
    <w:p w:rsidR="00667E93" w:rsidRPr="00630914" w:rsidRDefault="00667E93" w:rsidP="004329C6">
      <w:pPr>
        <w:pStyle w:val="ListParagraph"/>
        <w:numPr>
          <w:ilvl w:val="0"/>
          <w:numId w:val="31"/>
        </w:numPr>
        <w:tabs>
          <w:tab w:val="left" w:pos="180"/>
        </w:tabs>
        <w:spacing w:after="0" w:line="240" w:lineRule="atLeast"/>
        <w:ind w:left="720"/>
        <w:rPr>
          <w:color w:val="1A1A1A"/>
          <w:sz w:val="20"/>
          <w:szCs w:val="20"/>
        </w:rPr>
      </w:pPr>
      <w:r w:rsidRPr="00630914">
        <w:rPr>
          <w:color w:val="1A1A1A"/>
          <w:sz w:val="20"/>
          <w:szCs w:val="20"/>
        </w:rPr>
        <w:t>HVACR 301 Book and Instructor’s Guide on CD</w:t>
      </w:r>
    </w:p>
    <w:p w:rsidR="00667E93" w:rsidRPr="00630914" w:rsidRDefault="00667E93" w:rsidP="004329C6">
      <w:pPr>
        <w:pStyle w:val="ListParagraph"/>
        <w:numPr>
          <w:ilvl w:val="0"/>
          <w:numId w:val="31"/>
        </w:numPr>
        <w:tabs>
          <w:tab w:val="left" w:pos="180"/>
        </w:tabs>
        <w:spacing w:after="0" w:line="240" w:lineRule="atLeast"/>
        <w:ind w:left="720"/>
        <w:rPr>
          <w:color w:val="1A1A1A"/>
          <w:sz w:val="20"/>
          <w:szCs w:val="20"/>
        </w:rPr>
      </w:pPr>
      <w:r w:rsidRPr="00630914">
        <w:rPr>
          <w:color w:val="1A1A1A"/>
          <w:sz w:val="20"/>
          <w:szCs w:val="20"/>
        </w:rPr>
        <w:t>HVACR 401 Book and Instructor’s Guide on CD</w:t>
      </w:r>
    </w:p>
    <w:p w:rsidR="00667E93" w:rsidRPr="00630914" w:rsidRDefault="00667E93" w:rsidP="00667E93">
      <w:pPr>
        <w:jc w:val="both"/>
        <w:rPr>
          <w:sz w:val="20"/>
          <w:szCs w:val="20"/>
        </w:rPr>
      </w:pPr>
      <w:r w:rsidRPr="00630914">
        <w:rPr>
          <w:sz w:val="20"/>
          <w:szCs w:val="20"/>
        </w:rPr>
        <w:t xml:space="preserve">Available at: </w:t>
      </w:r>
      <w:hyperlink r:id="rId107" w:history="1">
        <w:r w:rsidRPr="00630914">
          <w:rPr>
            <w:rStyle w:val="Hyperlink"/>
            <w:sz w:val="20"/>
            <w:szCs w:val="20"/>
          </w:rPr>
          <w:t>www.acca.org/store</w:t>
        </w:r>
      </w:hyperlink>
    </w:p>
    <w:p w:rsidR="00667E93" w:rsidRPr="0030057A" w:rsidRDefault="00667E93" w:rsidP="00667E93">
      <w:pPr>
        <w:pStyle w:val="NormalWeb"/>
        <w:spacing w:before="0" w:beforeAutospacing="0" w:after="120" w:afterAutospacing="0"/>
        <w:rPr>
          <w:b/>
          <w:color w:val="7030A0"/>
          <w:sz w:val="28"/>
          <w:szCs w:val="28"/>
        </w:rPr>
      </w:pPr>
      <w:r w:rsidRPr="000D32B5">
        <w:rPr>
          <w:b/>
          <w:color w:val="7030A0"/>
          <w:sz w:val="28"/>
          <w:szCs w:val="28"/>
          <w:u w:val="single"/>
        </w:rPr>
        <w:t>Instructor’s Training Certification Manual</w:t>
      </w:r>
    </w:p>
    <w:p w:rsidR="00667E93" w:rsidRPr="00630914" w:rsidRDefault="00667E93" w:rsidP="00667E93">
      <w:pPr>
        <w:jc w:val="both"/>
        <w:rPr>
          <w:b/>
        </w:rPr>
        <w:sectPr w:rsidR="00667E93" w:rsidRPr="00630914" w:rsidSect="00667E93">
          <w:type w:val="continuous"/>
          <w:pgSz w:w="12240" w:h="15840" w:code="1"/>
          <w:pgMar w:top="720" w:right="1296" w:bottom="576" w:left="1296" w:header="432" w:footer="432" w:gutter="0"/>
          <w:cols w:space="720"/>
          <w:titlePg/>
        </w:sectPr>
      </w:pPr>
      <w:r w:rsidRPr="00A466A7">
        <w:t xml:space="preserve">ACCA has a </w:t>
      </w:r>
      <w:r w:rsidRPr="00A466A7">
        <w:rPr>
          <w:color w:val="1A1A1A"/>
        </w:rPr>
        <w:t xml:space="preserve">Geothermal Heat Pump Training Certification Instructor Manual available for those who wish to teach the basics of Geothermal Heat Pump design and installations.  </w:t>
      </w:r>
      <w:r w:rsidRPr="00A466A7">
        <w:t xml:space="preserve">Available at: </w:t>
      </w:r>
      <w:r w:rsidRPr="00630914">
        <w:t>www.acca.org/store</w:t>
      </w:r>
    </w:p>
    <w:p w:rsidR="00667E93" w:rsidRPr="00246D15" w:rsidRDefault="00667E93" w:rsidP="00630914">
      <w:pPr>
        <w:jc w:val="center"/>
        <w:rPr>
          <w:b/>
          <w:i/>
          <w:color w:val="E36C0A"/>
          <w:sz w:val="32"/>
          <w:szCs w:val="32"/>
          <w:u w:val="single"/>
        </w:rPr>
      </w:pPr>
      <w:r w:rsidRPr="00246D15">
        <w:rPr>
          <w:b/>
          <w:caps/>
          <w:color w:val="E36C0A"/>
          <w:sz w:val="32"/>
          <w:szCs w:val="32"/>
          <w:u w:val="single"/>
        </w:rPr>
        <w:lastRenderedPageBreak/>
        <w:t>Code Officials:</w:t>
      </w:r>
      <w:r w:rsidRPr="00246D15">
        <w:rPr>
          <w:b/>
          <w:color w:val="E36C0A"/>
          <w:sz w:val="32"/>
          <w:szCs w:val="32"/>
          <w:u w:val="single"/>
        </w:rPr>
        <w:t xml:space="preserve"> </w:t>
      </w:r>
      <w:r w:rsidRPr="00246D15">
        <w:rPr>
          <w:b/>
          <w:i/>
          <w:color w:val="E36C0A"/>
          <w:sz w:val="32"/>
          <w:szCs w:val="32"/>
          <w:u w:val="single"/>
        </w:rPr>
        <w:t>ACCA Training &amp; Resources</w:t>
      </w:r>
    </w:p>
    <w:p w:rsidR="00667E93" w:rsidRPr="00164F51" w:rsidRDefault="00667E93" w:rsidP="00667E93">
      <w:pPr>
        <w:jc w:val="center"/>
        <w:rPr>
          <w:b/>
          <w:i/>
          <w:color w:val="E36C0A"/>
        </w:rPr>
      </w:pPr>
      <w:r w:rsidRPr="00164F51">
        <w:rPr>
          <w:b/>
          <w:i/>
          <w:color w:val="E36C0A"/>
        </w:rPr>
        <w:t>ACCA’s Educational Offerings for an Evolving Marketplace</w:t>
      </w:r>
    </w:p>
    <w:p w:rsidR="00667E93" w:rsidRDefault="00667E93" w:rsidP="00630914">
      <w:pPr>
        <w:jc w:val="center"/>
      </w:pPr>
      <w:r>
        <w:t>Updated 4 November, 2015</w:t>
      </w:r>
    </w:p>
    <w:p w:rsidR="00667E93" w:rsidRDefault="00667E93" w:rsidP="00667E93">
      <w:pPr>
        <w:jc w:val="both"/>
      </w:pPr>
      <w:r w:rsidRPr="00BB5904">
        <w:t>ACCA develop</w:t>
      </w:r>
      <w:r>
        <w:t>s</w:t>
      </w:r>
      <w:r w:rsidRPr="00BB5904">
        <w:t xml:space="preserve"> education materials for light commercial and residential </w:t>
      </w:r>
      <w:r>
        <w:t>Code Officials</w:t>
      </w:r>
      <w:r w:rsidRPr="00BB5904">
        <w:t xml:space="preserve">.  Tools are designed to help </w:t>
      </w:r>
      <w:r>
        <w:t>them</w:t>
      </w:r>
      <w:r w:rsidRPr="00BB5904">
        <w:t xml:space="preserve"> </w:t>
      </w:r>
      <w:r>
        <w:t>understand the basic requirements for</w:t>
      </w:r>
      <w:r w:rsidRPr="00BB5904">
        <w:t xml:space="preserve"> HVACR </w:t>
      </w:r>
      <w:r>
        <w:t>designs</w:t>
      </w:r>
      <w:r w:rsidRPr="00BB5904">
        <w:t xml:space="preserve">. </w:t>
      </w:r>
      <w:r>
        <w:t xml:space="preserve"> </w:t>
      </w:r>
      <w:r w:rsidRPr="00BB5904">
        <w:t xml:space="preserve">Additionally, ACCA is available as a trusted unbiased HVACR industry expert to answer </w:t>
      </w:r>
      <w:r>
        <w:t>Code Official’s</w:t>
      </w:r>
      <w:r w:rsidRPr="00BB5904">
        <w:t xml:space="preserve"> questions one on one when they call in. </w:t>
      </w:r>
    </w:p>
    <w:p w:rsidR="00667E93" w:rsidRPr="00D1351A" w:rsidRDefault="00667E93" w:rsidP="00667E93">
      <w:pPr>
        <w:pStyle w:val="Noparagraphstyle"/>
        <w:spacing w:after="120" w:line="240" w:lineRule="auto"/>
        <w:rPr>
          <w:rFonts w:ascii="Times New Roman" w:hAnsi="Times New Roman"/>
          <w:b/>
          <w:color w:val="E36C0A"/>
          <w:sz w:val="28"/>
          <w:szCs w:val="28"/>
          <w:u w:val="single"/>
        </w:rPr>
      </w:pPr>
      <w:r>
        <w:rPr>
          <w:rFonts w:ascii="Times New Roman" w:hAnsi="Times New Roman"/>
          <w:b/>
          <w:color w:val="E36C0A"/>
          <w:sz w:val="28"/>
          <w:szCs w:val="28"/>
          <w:u w:val="single"/>
        </w:rPr>
        <w:t xml:space="preserve">Building </w:t>
      </w:r>
      <w:r w:rsidRPr="00D1351A">
        <w:rPr>
          <w:rFonts w:ascii="Times New Roman" w:hAnsi="Times New Roman"/>
          <w:b/>
          <w:color w:val="E36C0A"/>
          <w:sz w:val="28"/>
          <w:szCs w:val="28"/>
          <w:u w:val="single"/>
        </w:rPr>
        <w:t xml:space="preserve">Code </w:t>
      </w:r>
      <w:r>
        <w:rPr>
          <w:rFonts w:ascii="Times New Roman" w:hAnsi="Times New Roman"/>
          <w:b/>
          <w:color w:val="E36C0A"/>
          <w:sz w:val="28"/>
          <w:szCs w:val="28"/>
          <w:u w:val="single"/>
        </w:rPr>
        <w:t>Requirements for ACCA Manuals</w:t>
      </w:r>
    </w:p>
    <w:p w:rsidR="00667E93" w:rsidRPr="001163B0" w:rsidRDefault="00667E93" w:rsidP="00667E93">
      <w:pPr>
        <w:spacing w:line="240" w:lineRule="atLeast"/>
        <w:rPr>
          <w:color w:val="1A1A1A"/>
        </w:rPr>
      </w:pPr>
      <w:r w:rsidRPr="001163B0">
        <w:rPr>
          <w:color w:val="1A1A1A"/>
        </w:rPr>
        <w:t>The following national codes make reference to specific ACCA procedures in order to comply. Jurisdictions that adopt these codes require the use of ACCA procedures as outlined in our technical manuals.</w:t>
      </w:r>
    </w:p>
    <w:p w:rsidR="00667E93" w:rsidRPr="001163B0" w:rsidRDefault="00667E93" w:rsidP="004329C6">
      <w:pPr>
        <w:numPr>
          <w:ilvl w:val="0"/>
          <w:numId w:val="33"/>
        </w:numPr>
        <w:spacing w:after="0" w:line="240" w:lineRule="atLeast"/>
        <w:rPr>
          <w:color w:val="1A1A1A"/>
        </w:rPr>
      </w:pPr>
      <w:r w:rsidRPr="001163B0">
        <w:rPr>
          <w:color w:val="1A1A1A"/>
        </w:rPr>
        <w:t>The </w:t>
      </w:r>
      <w:r w:rsidRPr="0054206E">
        <w:rPr>
          <w:b/>
          <w:bCs/>
          <w:color w:val="1A1A1A"/>
        </w:rPr>
        <w:t>IAPMO’s Uniform Mechanical Code </w:t>
      </w:r>
      <w:r w:rsidRPr="001163B0">
        <w:rPr>
          <w:color w:val="1A1A1A"/>
        </w:rPr>
        <w:t>requires the use of Manual J (Residential Load Calculation), Manual N (Commercial Load Calculation), Manual D (Residential Duct Systems), and Manual Q (Commercial Duct Systems).</w:t>
      </w:r>
    </w:p>
    <w:p w:rsidR="00667E93" w:rsidRPr="001163B0" w:rsidRDefault="00667E93" w:rsidP="004329C6">
      <w:pPr>
        <w:numPr>
          <w:ilvl w:val="0"/>
          <w:numId w:val="33"/>
        </w:numPr>
        <w:spacing w:after="0" w:line="240" w:lineRule="atLeast"/>
        <w:rPr>
          <w:color w:val="1A1A1A"/>
        </w:rPr>
      </w:pPr>
      <w:r w:rsidRPr="001163B0">
        <w:rPr>
          <w:color w:val="1A1A1A"/>
        </w:rPr>
        <w:t>The </w:t>
      </w:r>
      <w:r w:rsidRPr="0054206E">
        <w:rPr>
          <w:b/>
          <w:bCs/>
          <w:color w:val="1A1A1A"/>
        </w:rPr>
        <w:t>ICC’s International Mechanical Code </w:t>
      </w:r>
      <w:r w:rsidRPr="001163B0">
        <w:rPr>
          <w:color w:val="1A1A1A"/>
        </w:rPr>
        <w:t>requires the use of Manual D (Residential Duct Systems).</w:t>
      </w:r>
    </w:p>
    <w:p w:rsidR="00667E93" w:rsidRPr="001163B0" w:rsidRDefault="00667E93" w:rsidP="004329C6">
      <w:pPr>
        <w:numPr>
          <w:ilvl w:val="0"/>
          <w:numId w:val="33"/>
        </w:numPr>
        <w:spacing w:after="0" w:line="240" w:lineRule="atLeast"/>
        <w:rPr>
          <w:color w:val="1A1A1A"/>
        </w:rPr>
      </w:pPr>
      <w:r w:rsidRPr="001163B0">
        <w:rPr>
          <w:color w:val="1A1A1A"/>
        </w:rPr>
        <w:t>The </w:t>
      </w:r>
      <w:r w:rsidRPr="0054206E">
        <w:rPr>
          <w:b/>
          <w:bCs/>
          <w:color w:val="1A1A1A"/>
        </w:rPr>
        <w:t>ICC’s International Residential Code </w:t>
      </w:r>
      <w:r w:rsidRPr="001163B0">
        <w:rPr>
          <w:color w:val="1A1A1A"/>
        </w:rPr>
        <w:t>requires the use of Manual J (Residential Load Calculation) and Manual S (Residential Equipment Selection)</w:t>
      </w:r>
      <w:r>
        <w:rPr>
          <w:color w:val="1A1A1A"/>
        </w:rPr>
        <w:t xml:space="preserve">, </w:t>
      </w:r>
      <w:r w:rsidRPr="001163B0">
        <w:rPr>
          <w:color w:val="1A1A1A"/>
        </w:rPr>
        <w:t>Manual D (Residential Duct Systems).</w:t>
      </w:r>
    </w:p>
    <w:p w:rsidR="00667E93" w:rsidRPr="00312C97" w:rsidRDefault="00667E93" w:rsidP="004329C6">
      <w:pPr>
        <w:numPr>
          <w:ilvl w:val="0"/>
          <w:numId w:val="33"/>
        </w:numPr>
        <w:spacing w:after="240" w:line="240" w:lineRule="atLeast"/>
        <w:rPr>
          <w:color w:val="1A1A1A"/>
        </w:rPr>
      </w:pPr>
      <w:r w:rsidRPr="001163B0">
        <w:rPr>
          <w:color w:val="1A1A1A"/>
        </w:rPr>
        <w:t>The </w:t>
      </w:r>
      <w:r w:rsidRPr="0054206E">
        <w:rPr>
          <w:b/>
          <w:bCs/>
          <w:color w:val="1A1A1A"/>
        </w:rPr>
        <w:t>ICC’s International Energy Conservation Code</w:t>
      </w:r>
      <w:r w:rsidRPr="001163B0">
        <w:rPr>
          <w:color w:val="1A1A1A"/>
        </w:rPr>
        <w:t> requires the use of Manual J (Residential Load Calculation) and Manual S (Residential Equipment Selection).</w:t>
      </w:r>
    </w:p>
    <w:p w:rsidR="00667E93" w:rsidRDefault="00667E93" w:rsidP="00667E93">
      <w:pPr>
        <w:pStyle w:val="Noparagraphstyle"/>
        <w:spacing w:after="120" w:line="240" w:lineRule="auto"/>
        <w:rPr>
          <w:rFonts w:ascii="Times New Roman" w:hAnsi="Times New Roman"/>
          <w:b/>
          <w:color w:val="E36C0A"/>
          <w:sz w:val="28"/>
          <w:szCs w:val="28"/>
          <w:u w:val="single"/>
        </w:rPr>
      </w:pPr>
      <w:r>
        <w:rPr>
          <w:rFonts w:ascii="Times New Roman" w:hAnsi="Times New Roman"/>
          <w:b/>
          <w:color w:val="E36C0A"/>
          <w:sz w:val="28"/>
          <w:szCs w:val="28"/>
          <w:u w:val="single"/>
        </w:rPr>
        <w:t xml:space="preserve">Codes Verification </w:t>
      </w:r>
      <w:r w:rsidRPr="00D1351A">
        <w:rPr>
          <w:rFonts w:ascii="Times New Roman" w:hAnsi="Times New Roman"/>
          <w:b/>
          <w:color w:val="E36C0A"/>
          <w:sz w:val="28"/>
          <w:szCs w:val="28"/>
          <w:u w:val="single"/>
        </w:rPr>
        <w:t>Brochure</w:t>
      </w:r>
      <w:r>
        <w:rPr>
          <w:rFonts w:ascii="Times New Roman" w:hAnsi="Times New Roman"/>
          <w:b/>
          <w:color w:val="E36C0A"/>
          <w:sz w:val="28"/>
          <w:szCs w:val="28"/>
          <w:u w:val="single"/>
        </w:rPr>
        <w:t>’s for Manuals J, D, and S</w:t>
      </w:r>
    </w:p>
    <w:p w:rsidR="00667E93" w:rsidRPr="0052406D" w:rsidRDefault="00667E93" w:rsidP="00667E93">
      <w:pPr>
        <w:pStyle w:val="Noparagraphstyle"/>
        <w:spacing w:after="120" w:line="240" w:lineRule="auto"/>
        <w:rPr>
          <w:rFonts w:ascii="Times New Roman" w:hAnsi="Times New Roman"/>
          <w:b/>
          <w:color w:val="E36C0A"/>
          <w:sz w:val="28"/>
          <w:szCs w:val="28"/>
          <w:u w:val="single"/>
        </w:rPr>
      </w:pPr>
      <w:r w:rsidRPr="0052406D">
        <w:rPr>
          <w:rFonts w:ascii="Times New Roman" w:hAnsi="Times New Roman"/>
          <w:color w:val="auto"/>
          <w:sz w:val="22"/>
          <w:szCs w:val="22"/>
        </w:rPr>
        <w:t>Available at:</w:t>
      </w:r>
      <w:r w:rsidRPr="0052406D">
        <w:rPr>
          <w:rFonts w:ascii="Times New Roman" w:hAnsi="Times New Roman"/>
          <w:b/>
          <w:color w:val="auto"/>
          <w:sz w:val="28"/>
          <w:szCs w:val="28"/>
          <w:u w:val="single"/>
        </w:rPr>
        <w:t xml:space="preserve"> </w:t>
      </w:r>
      <w:hyperlink r:id="rId108" w:history="1">
        <w:r w:rsidRPr="004E5832">
          <w:rPr>
            <w:rStyle w:val="Hyperlink"/>
            <w:rFonts w:ascii="Times New Roman" w:hAnsi="Times New Roman"/>
            <w:sz w:val="22"/>
            <w:szCs w:val="22"/>
          </w:rPr>
          <w:t>http://www.acca.org/standards/codes/</w:t>
        </w:r>
      </w:hyperlink>
      <w:r>
        <w:rPr>
          <w:rFonts w:ascii="Times New Roman" w:hAnsi="Times New Roman"/>
          <w:b/>
          <w:color w:val="E36C0A"/>
          <w:sz w:val="28"/>
          <w:szCs w:val="28"/>
          <w:u w:val="single"/>
        </w:rPr>
        <w:t xml:space="preserve"> </w:t>
      </w:r>
    </w:p>
    <w:p w:rsidR="00667E93" w:rsidRDefault="00667E93" w:rsidP="00667E93">
      <w:pPr>
        <w:pStyle w:val="NormalWeb"/>
        <w:spacing w:before="0" w:beforeAutospacing="0" w:after="0" w:afterAutospacing="0"/>
        <w:rPr>
          <w:b/>
          <w:color w:val="E36C0A"/>
          <w:sz w:val="28"/>
          <w:szCs w:val="28"/>
          <w:u w:val="single"/>
        </w:rPr>
      </w:pPr>
      <w:r>
        <w:rPr>
          <w:b/>
          <w:noProof/>
          <w:color w:val="E36C0A"/>
          <w:sz w:val="28"/>
          <w:szCs w:val="28"/>
          <w:u w:val="single"/>
        </w:rPr>
        <mc:AlternateContent>
          <mc:Choice Requires="wps">
            <w:drawing>
              <wp:anchor distT="0" distB="0" distL="114300" distR="114300" simplePos="0" relativeHeight="251661312" behindDoc="0" locked="0" layoutInCell="1" allowOverlap="1">
                <wp:simplePos x="0" y="0"/>
                <wp:positionH relativeFrom="column">
                  <wp:posOffset>3613150</wp:posOffset>
                </wp:positionH>
                <wp:positionV relativeFrom="paragraph">
                  <wp:posOffset>12700</wp:posOffset>
                </wp:positionV>
                <wp:extent cx="1334135" cy="3098165"/>
                <wp:effectExtent l="12700" t="5715" r="5715" b="10795"/>
                <wp:wrapNone/>
                <wp:docPr id="2048" name="Rectangle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309816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9657B" id="Rectangle 2048" o:spid="_x0000_s1026" style="position:absolute;margin-left:284.5pt;margin-top:1pt;width:105.05pt;height:24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" filled="f" strokecolor="#0070c0"/>
            </w:pict>
          </mc:Fallback>
        </mc:AlternateContent>
      </w:r>
      <w:r>
        <w:rPr>
          <w:b/>
          <w:noProof/>
          <w:color w:val="E36C0A"/>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2092325</wp:posOffset>
                </wp:positionH>
                <wp:positionV relativeFrom="paragraph">
                  <wp:posOffset>12700</wp:posOffset>
                </wp:positionV>
                <wp:extent cx="1314450" cy="3079115"/>
                <wp:effectExtent l="6350" t="5715" r="12700" b="107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07911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53A0B" id="Rectangle 30" o:spid="_x0000_s1026" style="position:absolute;margin-left:164.75pt;margin-top:1pt;width:103.5pt;height:24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" filled="f" strokecolor="#0070c0"/>
            </w:pict>
          </mc:Fallback>
        </mc:AlternateContent>
      </w:r>
      <w:r>
        <w:rPr>
          <w:b/>
          <w:noProof/>
          <w:color w:val="E36C0A"/>
          <w:sz w:val="28"/>
          <w:szCs w:val="28"/>
          <w:u w:val="single"/>
        </w:rPr>
        <mc:AlternateContent>
          <mc:Choice Requires="wps">
            <w:drawing>
              <wp:anchor distT="0" distB="0" distL="114300" distR="114300" simplePos="0" relativeHeight="251659264" behindDoc="0" locked="0" layoutInCell="1" allowOverlap="1">
                <wp:simplePos x="0" y="0"/>
                <wp:positionH relativeFrom="column">
                  <wp:posOffset>596900</wp:posOffset>
                </wp:positionH>
                <wp:positionV relativeFrom="paragraph">
                  <wp:posOffset>12700</wp:posOffset>
                </wp:positionV>
                <wp:extent cx="1334135" cy="3044825"/>
                <wp:effectExtent l="6350" t="5715" r="12065" b="698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304482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01D2" id="Rectangle 28" o:spid="_x0000_s1026" style="position:absolute;margin-left:47pt;margin-top:1pt;width:105.05pt;height:2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" filled="f" strokecolor="#0070c0"/>
            </w:pict>
          </mc:Fallback>
        </mc:AlternateContent>
      </w:r>
      <w:r>
        <w:rPr>
          <w:noProof/>
        </w:rPr>
        <w:t xml:space="preserve">                </w:t>
      </w:r>
      <w:r w:rsidRPr="00DB5B6E">
        <w:rPr>
          <w:noProof/>
        </w:rPr>
        <w:drawing>
          <wp:inline distT="0" distB="0" distL="0" distR="0">
            <wp:extent cx="1276350" cy="3076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76350" cy="3076575"/>
                    </a:xfrm>
                    <a:prstGeom prst="rect">
                      <a:avLst/>
                    </a:prstGeom>
                    <a:noFill/>
                    <a:ln>
                      <a:noFill/>
                    </a:ln>
                  </pic:spPr>
                </pic:pic>
              </a:graphicData>
            </a:graphic>
          </wp:inline>
        </w:drawing>
      </w:r>
      <w:r>
        <w:rPr>
          <w:noProof/>
        </w:rPr>
        <w:t xml:space="preserve">     </w:t>
      </w:r>
      <w:r w:rsidRPr="00DB5B6E">
        <w:rPr>
          <w:noProof/>
        </w:rPr>
        <w:drawing>
          <wp:inline distT="0" distB="0" distL="0" distR="0">
            <wp:extent cx="1266825" cy="3028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66825" cy="3028950"/>
                    </a:xfrm>
                    <a:prstGeom prst="rect">
                      <a:avLst/>
                    </a:prstGeom>
                    <a:noFill/>
                    <a:ln>
                      <a:noFill/>
                    </a:ln>
                  </pic:spPr>
                </pic:pic>
              </a:graphicData>
            </a:graphic>
          </wp:inline>
        </w:drawing>
      </w:r>
      <w:r>
        <w:rPr>
          <w:noProof/>
        </w:rPr>
        <w:t xml:space="preserve">        </w:t>
      </w:r>
      <w:r w:rsidRPr="00DB5B6E">
        <w:rPr>
          <w:noProof/>
        </w:rPr>
        <w:drawing>
          <wp:inline distT="0" distB="0" distL="0" distR="0">
            <wp:extent cx="1285875" cy="3105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85875" cy="3105150"/>
                    </a:xfrm>
                    <a:prstGeom prst="rect">
                      <a:avLst/>
                    </a:prstGeom>
                    <a:noFill/>
                    <a:ln>
                      <a:noFill/>
                    </a:ln>
                  </pic:spPr>
                </pic:pic>
              </a:graphicData>
            </a:graphic>
          </wp:inline>
        </w:drawing>
      </w:r>
    </w:p>
    <w:p w:rsidR="00630914" w:rsidRDefault="00630914" w:rsidP="00667E93">
      <w:pPr>
        <w:pStyle w:val="NormalWeb"/>
        <w:spacing w:before="0" w:beforeAutospacing="0" w:after="0" w:afterAutospacing="0"/>
        <w:rPr>
          <w:b/>
          <w:color w:val="E36C0A"/>
          <w:sz w:val="28"/>
          <w:szCs w:val="28"/>
          <w:u w:val="single"/>
        </w:rPr>
      </w:pPr>
    </w:p>
    <w:p w:rsidR="00667E93" w:rsidRPr="00630914" w:rsidRDefault="00667E93" w:rsidP="00630914">
      <w:pPr>
        <w:pStyle w:val="NormalWeb"/>
        <w:spacing w:before="0" w:beforeAutospacing="0" w:after="0" w:afterAutospacing="0"/>
        <w:rPr>
          <w:b/>
          <w:color w:val="E36C0A"/>
          <w:sz w:val="28"/>
          <w:szCs w:val="28"/>
          <w:u w:val="single"/>
        </w:rPr>
      </w:pPr>
      <w:r>
        <w:rPr>
          <w:b/>
          <w:color w:val="E36C0A"/>
          <w:sz w:val="28"/>
          <w:szCs w:val="28"/>
          <w:u w:val="single"/>
        </w:rPr>
        <w:t>Videos for Code Officials</w:t>
      </w:r>
    </w:p>
    <w:p w:rsidR="00667E93" w:rsidRPr="00E5740D" w:rsidRDefault="00667E93" w:rsidP="00667E93">
      <w:pPr>
        <w:pStyle w:val="Footer"/>
      </w:pPr>
      <w:r w:rsidRPr="00E5740D">
        <w:t xml:space="preserve">Available at:  </w:t>
      </w:r>
      <w:hyperlink r:id="rId112" w:history="1">
        <w:r w:rsidRPr="005B5BBD">
          <w:rPr>
            <w:rStyle w:val="Hyperlink"/>
            <w:sz w:val="20"/>
            <w:szCs w:val="20"/>
          </w:rPr>
          <w:t>https://www.acca.org/standards/codes/</w:t>
        </w:r>
      </w:hyperlink>
      <w:r w:rsidRPr="005B5BBD">
        <w:rPr>
          <w:sz w:val="20"/>
          <w:szCs w:val="20"/>
        </w:rPr>
        <w:t xml:space="preserve"> </w:t>
      </w:r>
    </w:p>
    <w:p w:rsidR="00667E93" w:rsidRDefault="00667E93" w:rsidP="00667E93">
      <w:pPr>
        <w:pStyle w:val="Footer"/>
        <w:rPr>
          <w:sz w:val="20"/>
        </w:rPr>
      </w:pPr>
    </w:p>
    <w:p w:rsidR="00667E93" w:rsidRPr="0052406D" w:rsidRDefault="00667E93" w:rsidP="00667E93">
      <w:pPr>
        <w:pStyle w:val="Footer"/>
        <w:rPr>
          <w:sz w:val="20"/>
        </w:rPr>
      </w:pPr>
      <w:r w:rsidRPr="007B18DF">
        <w:rPr>
          <w:noProof/>
        </w:rPr>
        <w:lastRenderedPageBreak/>
        <w:drawing>
          <wp:inline distT="0" distB="0" distL="0" distR="0">
            <wp:extent cx="1819275" cy="1276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t="3444" r="4042" b="1520"/>
                    <a:stretch>
                      <a:fillRect/>
                    </a:stretch>
                  </pic:blipFill>
                  <pic:spPr bwMode="auto">
                    <a:xfrm>
                      <a:off x="0" y="0"/>
                      <a:ext cx="1819275" cy="1276350"/>
                    </a:xfrm>
                    <a:prstGeom prst="rect">
                      <a:avLst/>
                    </a:prstGeom>
                    <a:noFill/>
                    <a:ln>
                      <a:noFill/>
                    </a:ln>
                  </pic:spPr>
                </pic:pic>
              </a:graphicData>
            </a:graphic>
          </wp:inline>
        </w:drawing>
      </w:r>
      <w:r>
        <w:rPr>
          <w:noProof/>
        </w:rPr>
        <w:t xml:space="preserve">  </w:t>
      </w:r>
      <w:r w:rsidRPr="007B18DF">
        <w:rPr>
          <w:noProof/>
        </w:rPr>
        <w:drawing>
          <wp:inline distT="0" distB="0" distL="0" distR="0">
            <wp:extent cx="1866900" cy="127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l="1122" t="3928"/>
                    <a:stretch>
                      <a:fillRect/>
                    </a:stretch>
                  </pic:blipFill>
                  <pic:spPr bwMode="auto">
                    <a:xfrm>
                      <a:off x="0" y="0"/>
                      <a:ext cx="1866900" cy="1276350"/>
                    </a:xfrm>
                    <a:prstGeom prst="rect">
                      <a:avLst/>
                    </a:prstGeom>
                    <a:noFill/>
                    <a:ln>
                      <a:noFill/>
                    </a:ln>
                  </pic:spPr>
                </pic:pic>
              </a:graphicData>
            </a:graphic>
          </wp:inline>
        </w:drawing>
      </w:r>
      <w:r>
        <w:rPr>
          <w:noProof/>
        </w:rPr>
        <w:t xml:space="preserve">  </w:t>
      </w:r>
      <w:r w:rsidRPr="00DB5B6E">
        <w:rPr>
          <w:noProof/>
        </w:rPr>
        <w:drawing>
          <wp:inline distT="0" distB="0" distL="0" distR="0">
            <wp:extent cx="1857375" cy="1276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57375" cy="1276350"/>
                    </a:xfrm>
                    <a:prstGeom prst="rect">
                      <a:avLst/>
                    </a:prstGeom>
                    <a:noFill/>
                    <a:ln>
                      <a:noFill/>
                    </a:ln>
                  </pic:spPr>
                </pic:pic>
              </a:graphicData>
            </a:graphic>
          </wp:inline>
        </w:drawing>
      </w:r>
    </w:p>
    <w:p w:rsidR="00667E93" w:rsidRPr="00D1351A" w:rsidRDefault="00667E93" w:rsidP="00667E93">
      <w:pPr>
        <w:pStyle w:val="NormalWeb"/>
        <w:spacing w:before="120" w:beforeAutospacing="0" w:after="0" w:afterAutospacing="0"/>
        <w:rPr>
          <w:b/>
          <w:color w:val="E36C0A"/>
          <w:sz w:val="28"/>
          <w:szCs w:val="28"/>
        </w:rPr>
      </w:pPr>
      <w:r w:rsidRPr="00D1351A">
        <w:rPr>
          <w:b/>
          <w:color w:val="E36C0A"/>
          <w:sz w:val="28"/>
          <w:szCs w:val="28"/>
          <w:u w:val="single"/>
        </w:rPr>
        <w:t>Residential System Design Review Forms</w:t>
      </w:r>
    </w:p>
    <w:p w:rsidR="00667E93" w:rsidRDefault="00667E93" w:rsidP="00667E93">
      <w:pPr>
        <w:jc w:val="both"/>
      </w:pPr>
    </w:p>
    <w:p w:rsidR="00667E93" w:rsidRPr="00027966" w:rsidRDefault="00667E93" w:rsidP="00667E93">
      <w:pPr>
        <w:pStyle w:val="Footer"/>
      </w:pPr>
      <w:r w:rsidRPr="00027966">
        <w:t xml:space="preserve">Available at:  </w:t>
      </w:r>
      <w:hyperlink r:id="rId116" w:history="1">
        <w:r w:rsidRPr="005B5BBD">
          <w:rPr>
            <w:rStyle w:val="Hyperlink"/>
            <w:sz w:val="20"/>
            <w:szCs w:val="20"/>
          </w:rPr>
          <w:t>https://www.acca.org/standards/codes/</w:t>
        </w:r>
      </w:hyperlink>
      <w:r w:rsidRPr="005B5BBD">
        <w:rPr>
          <w:sz w:val="20"/>
          <w:szCs w:val="20"/>
        </w:rPr>
        <w:t xml:space="preserve"> </w:t>
      </w:r>
    </w:p>
    <w:p w:rsidR="00667E93" w:rsidRPr="00027966" w:rsidRDefault="00667E93" w:rsidP="00667E93">
      <w:pPr>
        <w:pStyle w:val="Footer"/>
      </w:pPr>
    </w:p>
    <w:p w:rsidR="00667E93" w:rsidRPr="00027966" w:rsidRDefault="00667E93" w:rsidP="00667E93">
      <w:pPr>
        <w:jc w:val="both"/>
      </w:pPr>
      <w:r w:rsidRPr="00027966">
        <w:t xml:space="preserve">Illustrated examples and review form downloads </w:t>
      </w:r>
      <w:r>
        <w:t>are made available for free to C</w:t>
      </w:r>
      <w:r w:rsidRPr="00027966">
        <w:t>ode Officials</w:t>
      </w:r>
    </w:p>
    <w:p w:rsidR="00667E93" w:rsidRPr="00027966" w:rsidRDefault="00667E93" w:rsidP="004329C6">
      <w:pPr>
        <w:numPr>
          <w:ilvl w:val="0"/>
          <w:numId w:val="32"/>
        </w:numPr>
        <w:spacing w:after="0" w:line="240" w:lineRule="auto"/>
        <w:jc w:val="both"/>
      </w:pPr>
      <w:r w:rsidRPr="00027966">
        <w:t>ICC Residential System Review Form</w:t>
      </w:r>
    </w:p>
    <w:p w:rsidR="00667E93" w:rsidRPr="00027966" w:rsidRDefault="00667E93" w:rsidP="004329C6">
      <w:pPr>
        <w:numPr>
          <w:ilvl w:val="0"/>
          <w:numId w:val="32"/>
        </w:numPr>
        <w:spacing w:after="0" w:line="240" w:lineRule="auto"/>
        <w:jc w:val="both"/>
      </w:pPr>
      <w:r w:rsidRPr="00027966">
        <w:t>UMC Residential System Review Form</w:t>
      </w:r>
    </w:p>
    <w:p w:rsidR="00667E93" w:rsidRPr="00027966" w:rsidRDefault="00667E93" w:rsidP="004329C6">
      <w:pPr>
        <w:numPr>
          <w:ilvl w:val="0"/>
          <w:numId w:val="32"/>
        </w:numPr>
        <w:spacing w:after="120" w:line="240" w:lineRule="auto"/>
        <w:jc w:val="both"/>
      </w:pPr>
      <w:r w:rsidRPr="00027966">
        <w:t>Understanding &amp; Using the System Review Form</w:t>
      </w:r>
    </w:p>
    <w:p w:rsidR="00667E93" w:rsidRPr="0052406D" w:rsidRDefault="00667E93" w:rsidP="00667E93">
      <w:pPr>
        <w:pStyle w:val="Noparagraphstyle"/>
        <w:spacing w:after="120" w:line="240" w:lineRule="auto"/>
        <w:rPr>
          <w:rFonts w:ascii="Times New Roman" w:hAnsi="Times New Roman"/>
          <w:b/>
          <w:sz w:val="28"/>
          <w:szCs w:val="28"/>
          <w:u w:val="single"/>
        </w:rPr>
      </w:pPr>
      <w:r>
        <w:rPr>
          <w:noProof/>
        </w:rPr>
        <w:drawing>
          <wp:anchor distT="0" distB="0" distL="114300" distR="114300" simplePos="0" relativeHeight="251662336" behindDoc="0" locked="0" layoutInCell="1" allowOverlap="1">
            <wp:simplePos x="0" y="0"/>
            <wp:positionH relativeFrom="column">
              <wp:posOffset>1018540</wp:posOffset>
            </wp:positionH>
            <wp:positionV relativeFrom="paragraph">
              <wp:posOffset>23495</wp:posOffset>
            </wp:positionV>
            <wp:extent cx="805180" cy="1158875"/>
            <wp:effectExtent l="0" t="0" r="0" b="3175"/>
            <wp:wrapSquare wrapText="bothSides"/>
            <wp:docPr id="25" name="Picture 25" descr="C:\Users\Don\AppData\Local\Microsoft\Windows\Temporary Internet Files\Content.Word\IMG_20141010_115230_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ppData\Local\Microsoft\Windows\Temporary Internet Files\Content.Word\IMG_20141010_115230_287.jpg"/>
                    <pic:cNvPicPr>
                      <a:picLocks noChangeAspect="1" noChangeArrowheads="1"/>
                    </pic:cNvPicPr>
                  </pic:nvPicPr>
                  <pic:blipFill>
                    <a:blip r:embed="rId117" cstate="print">
                      <a:extLst>
                        <a:ext uri="{28A0092B-C50C-407E-A947-70E740481C1C}">
                          <a14:useLocalDpi xmlns:a14="http://schemas.microsoft.com/office/drawing/2010/main" val="0"/>
                        </a:ext>
                      </a:extLst>
                    </a:blip>
                    <a:srcRect l="3818" t="11813" r="4489" b="13977"/>
                    <a:stretch>
                      <a:fillRect/>
                    </a:stretch>
                  </pic:blipFill>
                  <pic:spPr bwMode="auto">
                    <a:xfrm>
                      <a:off x="0" y="0"/>
                      <a:ext cx="80518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880110" cy="1157605"/>
            <wp:effectExtent l="0" t="0" r="0" b="4445"/>
            <wp:docPr id="24" name="Picture 24" descr="C:\Users\Don\AppData\Local\Microsoft\Windows\Temporary Internet Files\Content.Word\IMG_20141010_115210_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ppData\Local\Microsoft\Windows\Temporary Internet Files\Content.Word\IMG_20141010_115210_598.jpg"/>
                    <pic:cNvPicPr>
                      <a:picLocks noChangeAspect="1" noChangeArrowheads="1"/>
                    </pic:cNvPicPr>
                  </pic:nvPicPr>
                  <pic:blipFill>
                    <a:blip r:embed="rId118" cstate="print">
                      <a:extLst>
                        <a:ext uri="{28A0092B-C50C-407E-A947-70E740481C1C}">
                          <a14:useLocalDpi xmlns:a14="http://schemas.microsoft.com/office/drawing/2010/main" val="0"/>
                        </a:ext>
                      </a:extLst>
                    </a:blip>
                    <a:srcRect l="2896" t="17101" b="11087"/>
                    <a:stretch>
                      <a:fillRect/>
                    </a:stretch>
                  </pic:blipFill>
                  <pic:spPr bwMode="auto">
                    <a:xfrm>
                      <a:off x="0" y="0"/>
                      <a:ext cx="880110" cy="1157605"/>
                    </a:xfrm>
                    <a:prstGeom prst="rect">
                      <a:avLst/>
                    </a:prstGeom>
                    <a:noFill/>
                    <a:ln>
                      <a:noFill/>
                    </a:ln>
                  </pic:spPr>
                </pic:pic>
              </a:graphicData>
            </a:graphic>
          </wp:inline>
        </w:drawing>
      </w:r>
      <w:r>
        <w:t xml:space="preserve">       </w:t>
      </w:r>
      <w:r>
        <w:rPr>
          <w:noProof/>
        </w:rPr>
        <w:drawing>
          <wp:inline distT="0" distB="0" distL="0" distR="0">
            <wp:extent cx="758825" cy="1114425"/>
            <wp:effectExtent l="0" t="0" r="3175" b="9525"/>
            <wp:docPr id="23" name="Picture 23" descr="C:\Users\Don\AppData\Local\Microsoft\Windows\Temporary Internet Files\Content.Word\IMG_20141010_115148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ppData\Local\Microsoft\Windows\Temporary Internet Files\Content.Word\IMG_20141010_115148_201.jpg"/>
                    <pic:cNvPicPr>
                      <a:picLocks noChangeAspect="1" noChangeArrowheads="1"/>
                    </pic:cNvPicPr>
                  </pic:nvPicPr>
                  <pic:blipFill>
                    <a:blip r:embed="rId119" cstate="print">
                      <a:extLst>
                        <a:ext uri="{28A0092B-C50C-407E-A947-70E740481C1C}">
                          <a14:useLocalDpi xmlns:a14="http://schemas.microsoft.com/office/drawing/2010/main" val="0"/>
                        </a:ext>
                      </a:extLst>
                    </a:blip>
                    <a:srcRect t="13782" r="6267" b="16187"/>
                    <a:stretch>
                      <a:fillRect/>
                    </a:stretch>
                  </pic:blipFill>
                  <pic:spPr bwMode="auto">
                    <a:xfrm>
                      <a:off x="0" y="0"/>
                      <a:ext cx="758825" cy="1114425"/>
                    </a:xfrm>
                    <a:prstGeom prst="rect">
                      <a:avLst/>
                    </a:prstGeom>
                    <a:noFill/>
                    <a:ln>
                      <a:noFill/>
                    </a:ln>
                  </pic:spPr>
                </pic:pic>
              </a:graphicData>
            </a:graphic>
          </wp:inline>
        </w:drawing>
      </w:r>
    </w:p>
    <w:p w:rsidR="00667E93" w:rsidRPr="00164F51" w:rsidRDefault="00667E93" w:rsidP="00667E93">
      <w:pPr>
        <w:pStyle w:val="Noparagraphstyle"/>
        <w:spacing w:before="120" w:after="120" w:line="240" w:lineRule="auto"/>
        <w:rPr>
          <w:rFonts w:ascii="Times New Roman" w:hAnsi="Times New Roman"/>
          <w:b/>
          <w:color w:val="E36C0A"/>
          <w:sz w:val="28"/>
          <w:szCs w:val="28"/>
          <w:u w:val="single"/>
        </w:rPr>
      </w:pPr>
      <w:r w:rsidRPr="00164F51">
        <w:rPr>
          <w:rFonts w:ascii="Times New Roman" w:hAnsi="Times New Roman"/>
          <w:b/>
          <w:color w:val="E36C0A"/>
          <w:sz w:val="28"/>
          <w:szCs w:val="28"/>
          <w:u w:val="single"/>
        </w:rPr>
        <w:t>Bob’s House</w:t>
      </w:r>
    </w:p>
    <w:p w:rsidR="00667E93" w:rsidRPr="00027966" w:rsidRDefault="00667E93" w:rsidP="00667E93">
      <w:pPr>
        <w:pStyle w:val="Noparagraphstyle"/>
        <w:spacing w:after="120" w:line="240" w:lineRule="auto"/>
        <w:rPr>
          <w:rFonts w:ascii="Times New Roman" w:hAnsi="Times New Roman"/>
          <w:b/>
          <w:color w:val="E36C0A"/>
          <w:sz w:val="22"/>
          <w:szCs w:val="22"/>
          <w:u w:val="single"/>
        </w:rPr>
      </w:pPr>
      <w:r>
        <w:rPr>
          <w:rFonts w:ascii="Times New Roman" w:hAnsi="Times New Roman"/>
          <w:bCs/>
          <w:color w:val="1A1A1A"/>
          <w:sz w:val="22"/>
          <w:szCs w:val="22"/>
        </w:rPr>
        <w:t>A Manual designed to walk Code O</w:t>
      </w:r>
      <w:r w:rsidRPr="00027966">
        <w:rPr>
          <w:rFonts w:ascii="Times New Roman" w:hAnsi="Times New Roman"/>
          <w:bCs/>
          <w:color w:val="1A1A1A"/>
          <w:sz w:val="22"/>
          <w:szCs w:val="22"/>
        </w:rPr>
        <w:t>fficials through the whole design process on a typical home.</w:t>
      </w:r>
      <w:r w:rsidRPr="00027966">
        <w:rPr>
          <w:rFonts w:ascii="Times New Roman" w:hAnsi="Times New Roman"/>
          <w:b/>
          <w:bCs/>
          <w:color w:val="1A1A1A"/>
          <w:sz w:val="22"/>
          <w:szCs w:val="22"/>
        </w:rPr>
        <w:t xml:space="preserve"> </w:t>
      </w:r>
    </w:p>
    <w:p w:rsidR="00667E93" w:rsidRDefault="00667E93" w:rsidP="00667E93">
      <w:pPr>
        <w:rPr>
          <w:rFonts w:ascii="Open Sans" w:hAnsi="Open Sans" w:cs="Arial"/>
          <w:noProof/>
          <w:color w:val="1A1A1A"/>
          <w:sz w:val="18"/>
          <w:szCs w:val="18"/>
        </w:rPr>
      </w:pPr>
      <w:r>
        <w:rPr>
          <w:rFonts w:ascii="Open Sans" w:hAnsi="Open Sans" w:cs="Arial"/>
          <w:noProof/>
          <w:color w:val="1A1A1A"/>
          <w:sz w:val="18"/>
          <w:szCs w:val="18"/>
        </w:rPr>
        <w:t xml:space="preserve">                                                         </w:t>
      </w:r>
      <w:r w:rsidRPr="003179C7">
        <w:rPr>
          <w:rFonts w:ascii="Open Sans" w:hAnsi="Open Sans" w:cs="Arial"/>
          <w:noProof/>
          <w:color w:val="1A1A1A"/>
          <w:sz w:val="18"/>
          <w:szCs w:val="18"/>
        </w:rPr>
        <w:drawing>
          <wp:inline distT="0" distB="0" distL="0" distR="0">
            <wp:extent cx="990600" cy="1257300"/>
            <wp:effectExtent l="0" t="0" r="0" b="0"/>
            <wp:docPr id="1" name="Picture 1" descr="bobs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bshous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p>
    <w:p w:rsidR="00667E93" w:rsidRPr="00164F51" w:rsidRDefault="00667E93" w:rsidP="00667E93">
      <w:pPr>
        <w:pStyle w:val="Noparagraphstyle"/>
        <w:spacing w:before="120" w:after="120" w:line="240" w:lineRule="auto"/>
        <w:rPr>
          <w:rFonts w:ascii="Times New Roman" w:hAnsi="Times New Roman"/>
          <w:b/>
          <w:color w:val="E36C0A"/>
          <w:sz w:val="28"/>
          <w:szCs w:val="28"/>
          <w:u w:val="single"/>
        </w:rPr>
      </w:pPr>
      <w:r>
        <w:rPr>
          <w:rFonts w:ascii="Times New Roman" w:hAnsi="Times New Roman"/>
          <w:b/>
          <w:color w:val="E36C0A"/>
          <w:sz w:val="28"/>
          <w:szCs w:val="28"/>
          <w:u w:val="single"/>
        </w:rPr>
        <w:t>Guidance on Approved Software Meeting Code Requirements</w:t>
      </w:r>
    </w:p>
    <w:p w:rsidR="00667E93" w:rsidRDefault="00667E93" w:rsidP="009A2948">
      <w:pPr>
        <w:pStyle w:val="Noparagraphstyle"/>
        <w:spacing w:line="240" w:lineRule="auto"/>
      </w:pPr>
      <w:r>
        <w:rPr>
          <w:noProof/>
        </w:rPr>
        <w:drawing>
          <wp:anchor distT="0" distB="0" distL="114300" distR="114300" simplePos="0" relativeHeight="251663360" behindDoc="0" locked="0" layoutInCell="1" allowOverlap="1">
            <wp:simplePos x="0" y="0"/>
            <wp:positionH relativeFrom="margin">
              <wp:posOffset>4291965</wp:posOffset>
            </wp:positionH>
            <wp:positionV relativeFrom="margin">
              <wp:posOffset>6990715</wp:posOffset>
            </wp:positionV>
            <wp:extent cx="1031240" cy="1327785"/>
            <wp:effectExtent l="19050" t="19050" r="16510" b="2476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1240" cy="132778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E5740D">
        <w:rPr>
          <w:rFonts w:ascii="Times New Roman" w:hAnsi="Times New Roman"/>
          <w:bCs/>
          <w:color w:val="1A1A1A"/>
          <w:sz w:val="22"/>
          <w:szCs w:val="22"/>
        </w:rPr>
        <w:t>A brochure designed to provide guidance</w:t>
      </w:r>
      <w:r>
        <w:rPr>
          <w:rFonts w:ascii="Times New Roman" w:hAnsi="Times New Roman"/>
          <w:bCs/>
          <w:color w:val="1A1A1A"/>
          <w:sz w:val="22"/>
          <w:szCs w:val="22"/>
        </w:rPr>
        <w:t xml:space="preserve"> on approved software providers </w:t>
      </w:r>
      <w:hyperlink r:id="rId121" w:history="1">
        <w:r w:rsidRPr="005B5BBD">
          <w:rPr>
            <w:rStyle w:val="Hyperlink"/>
            <w:rFonts w:ascii="Times New Roman" w:hAnsi="Times New Roman"/>
            <w:sz w:val="20"/>
            <w:szCs w:val="20"/>
          </w:rPr>
          <w:t>http://www.acca.org/standards/software/</w:t>
        </w:r>
      </w:hyperlink>
      <w:r>
        <w:t xml:space="preserve">                                                </w:t>
      </w:r>
      <w:r>
        <w:rPr>
          <w:noProof/>
        </w:rPr>
        <w:tab/>
      </w:r>
      <w:r>
        <w:rPr>
          <w:noProof/>
        </w:rPr>
        <w:tab/>
      </w:r>
      <w:r>
        <w:rPr>
          <w:noProof/>
        </w:rPr>
        <w:tab/>
      </w:r>
      <w:r>
        <w:rPr>
          <w:noProof/>
        </w:rPr>
        <w:tab/>
      </w:r>
      <w:r>
        <w:rPr>
          <w:noProof/>
        </w:rPr>
        <w:tab/>
      </w:r>
      <w:r>
        <w:t xml:space="preserve">               </w:t>
      </w:r>
    </w:p>
    <w:p w:rsidR="009F57D2" w:rsidRPr="00BE0924" w:rsidRDefault="009F57D2" w:rsidP="00630914">
      <w:pPr>
        <w:spacing w:after="0"/>
        <w:rPr>
          <w:rFonts w:ascii="Cambria" w:hAnsi="Cambria"/>
        </w:rPr>
      </w:pPr>
    </w:p>
    <w:sectPr w:rsidR="009F57D2" w:rsidRPr="00BE0924" w:rsidSect="009F57D2">
      <w:headerReference w:type="first" r:id="rId122"/>
      <w:pgSz w:w="12240" w:h="15840" w:code="1"/>
      <w:pgMar w:top="720" w:right="1152" w:bottom="720" w:left="1728"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948" w:rsidRDefault="009A2948" w:rsidP="00505C0B">
      <w:pPr>
        <w:spacing w:after="0" w:line="240" w:lineRule="auto"/>
      </w:pPr>
      <w:r>
        <w:separator/>
      </w:r>
    </w:p>
  </w:endnote>
  <w:endnote w:type="continuationSeparator" w:id="0">
    <w:p w:rsidR="009A2948" w:rsidRDefault="009A2948" w:rsidP="00505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Default="009A2948">
    <w:pPr>
      <w:pStyle w:val="Footer"/>
    </w:pPr>
  </w:p>
  <w:p w:rsidR="009A2948" w:rsidRDefault="009A294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Pr="00B76B07" w:rsidRDefault="009A2948" w:rsidP="009A2948">
    <w:pPr>
      <w:pStyle w:val="Footer"/>
      <w:jc w:val="center"/>
    </w:pPr>
    <w:r>
      <w:t>Instructor’s Lesson Plan for Duct Design Basics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Pr="007652AA" w:rsidRDefault="009A2948" w:rsidP="00667E93">
    <w:pPr>
      <w:pStyle w:val="Footer"/>
    </w:pPr>
  </w:p>
  <w:p w:rsidR="009A2948" w:rsidRDefault="009A2948" w:rsidP="009A2948">
    <w:pPr>
      <w:pStyle w:val="Footer"/>
      <w:jc w:val="center"/>
    </w:pPr>
    <w:r>
      <w:t>Instructor’s Lesson Plan for Duct Design Basics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Pr="007652AA" w:rsidRDefault="009A2948" w:rsidP="00667E9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Pr="007652AA" w:rsidRDefault="009A2948" w:rsidP="00D1752F">
    <w:pPr>
      <w:pStyle w:val="Footer"/>
    </w:pPr>
  </w:p>
  <w:p w:rsidR="009A2948" w:rsidRPr="007652AA" w:rsidRDefault="009A2948" w:rsidP="009A2948">
    <w:pPr>
      <w:pStyle w:val="Footer"/>
      <w:jc w:val="center"/>
    </w:pPr>
    <w:r>
      <w:t>Instructors Lesson Plan for Duct Design Basics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Default="009A2948">
    <w:pPr>
      <w:pStyle w:val="Footer"/>
      <w:jc w:val="right"/>
    </w:pPr>
    <w:r>
      <w:tab/>
      <w:t>Instructor’s Lesson Plan for Duct Design Basics</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Default="009A2948" w:rsidP="003051A4">
    <w:pPr>
      <w:pStyle w:val="Footer"/>
    </w:pPr>
  </w:p>
  <w:p w:rsidR="009A2948" w:rsidRDefault="009A294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442339"/>
      <w:docPartObj>
        <w:docPartGallery w:val="Page Numbers (Bottom of Page)"/>
        <w:docPartUnique/>
      </w:docPartObj>
    </w:sdtPr>
    <w:sdtEndPr>
      <w:rPr>
        <w:noProof/>
      </w:rPr>
    </w:sdtEndPr>
    <w:sdtContent>
      <w:p w:rsidR="009A2948" w:rsidRDefault="009A2948" w:rsidP="009A2948">
        <w:pPr>
          <w:pStyle w:val="Footer"/>
          <w:jc w:val="center"/>
        </w:pPr>
        <w:r>
          <w:t>Instructor’s Lesson Plan for Duct Design Basics</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81090"/>
      <w:docPartObj>
        <w:docPartGallery w:val="Page Numbers (Bottom of Page)"/>
        <w:docPartUnique/>
      </w:docPartObj>
    </w:sdtPr>
    <w:sdtEndPr>
      <w:rPr>
        <w:noProof/>
      </w:rPr>
    </w:sdtEndPr>
    <w:sdtContent>
      <w:p w:rsidR="009A2948" w:rsidRDefault="009A2948">
        <w:pPr>
          <w:pStyle w:val="Footer"/>
          <w:jc w:val="right"/>
        </w:pPr>
        <w:r>
          <w:tab/>
          <w:t>Instructors Lesson Plan for Duct Design Basics</w:t>
        </w:r>
        <w:r>
          <w:tab/>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21979"/>
      <w:docPartObj>
        <w:docPartGallery w:val="Page Numbers (Bottom of Page)"/>
        <w:docPartUnique/>
      </w:docPartObj>
    </w:sdtPr>
    <w:sdtEndPr>
      <w:rPr>
        <w:noProof/>
      </w:rPr>
    </w:sdtEndPr>
    <w:sdtContent>
      <w:p w:rsidR="009A2948" w:rsidRDefault="009A2948">
        <w:pPr>
          <w:pStyle w:val="Footer"/>
          <w:jc w:val="right"/>
        </w:pPr>
        <w:r>
          <w:t>©ACCA</w:t>
        </w:r>
        <w:r>
          <w:tab/>
          <w:t>Instructors Lesson Plan</w:t>
        </w:r>
        <w:r>
          <w:tab/>
        </w:r>
        <w:r>
          <w:fldChar w:fldCharType="begin"/>
        </w:r>
        <w:r>
          <w:instrText xml:space="preserve"> PAGE   \* MERGEFORMAT </w:instrText>
        </w:r>
        <w:r>
          <w:fldChar w:fldCharType="separate"/>
        </w:r>
        <w:r>
          <w:rPr>
            <w:noProof/>
          </w:rPr>
          <w:t>13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52605"/>
      <w:docPartObj>
        <w:docPartGallery w:val="Page Numbers (Bottom of Page)"/>
        <w:docPartUnique/>
      </w:docPartObj>
    </w:sdtPr>
    <w:sdtEndPr>
      <w:rPr>
        <w:noProof/>
      </w:rPr>
    </w:sdtEndPr>
    <w:sdtContent>
      <w:p w:rsidR="009A2948" w:rsidRDefault="009A2948" w:rsidP="00630914">
        <w:pPr>
          <w:pStyle w:val="Footer"/>
        </w:pPr>
      </w:p>
      <w:p w:rsidR="009A2948" w:rsidRPr="00D45369" w:rsidRDefault="009A2948" w:rsidP="009A2948">
        <w:pPr>
          <w:pStyle w:val="Footer"/>
          <w:jc w:val="center"/>
        </w:pPr>
        <w:r>
          <w:t>Instructor’s Lesson Plan for Duct Design Basics</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903456"/>
      <w:docPartObj>
        <w:docPartGallery w:val="Page Numbers (Bottom of Page)"/>
        <w:docPartUnique/>
      </w:docPartObj>
    </w:sdtPr>
    <w:sdtEndPr>
      <w:rPr>
        <w:noProof/>
      </w:rPr>
    </w:sdtEndPr>
    <w:sdtContent>
      <w:p w:rsidR="009A2948" w:rsidRDefault="009A2948" w:rsidP="009A2948">
        <w:pPr>
          <w:pStyle w:val="Footer"/>
          <w:jc w:val="center"/>
        </w:pPr>
      </w:p>
      <w:p w:rsidR="009A2948" w:rsidRDefault="009A2948" w:rsidP="009A2948">
        <w:pPr>
          <w:pStyle w:val="Footer"/>
          <w:jc w:val="center"/>
        </w:pPr>
        <w:r>
          <w:t>Instructor’s Lesson Plan for Duct Design Basics</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5966722"/>
      <w:docPartObj>
        <w:docPartGallery w:val="Page Numbers (Bottom of Page)"/>
        <w:docPartUnique/>
      </w:docPartObj>
    </w:sdtPr>
    <w:sdtEndPr>
      <w:rPr>
        <w:noProof/>
      </w:rPr>
    </w:sdtEndPr>
    <w:sdtContent>
      <w:p w:rsidR="009A2948" w:rsidRPr="007652AA" w:rsidRDefault="009A2948" w:rsidP="009A2948">
        <w:pPr>
          <w:pStyle w:val="Footer"/>
          <w:jc w:val="center"/>
        </w:pPr>
        <w:r>
          <w:t>Instructor’s Lesson Plan for Duct Design Basics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948" w:rsidRDefault="009A2948" w:rsidP="00505C0B">
      <w:pPr>
        <w:spacing w:after="0" w:line="240" w:lineRule="auto"/>
      </w:pPr>
      <w:r>
        <w:separator/>
      </w:r>
    </w:p>
  </w:footnote>
  <w:footnote w:type="continuationSeparator" w:id="0">
    <w:p w:rsidR="009A2948" w:rsidRDefault="009A2948" w:rsidP="00505C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10" w:rsidRDefault="00510A1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Pr="006C1BD4" w:rsidRDefault="003067E3" w:rsidP="003067E3">
    <w:pPr>
      <w:pStyle w:val="Header"/>
      <w:tabs>
        <w:tab w:val="left" w:pos="8190"/>
      </w:tabs>
    </w:pPr>
    <w:r>
      <w:rPr>
        <w:sz w:val="20"/>
        <w:szCs w:val="20"/>
      </w:rPr>
      <w:t xml:space="preserve">   </w:t>
    </w:r>
    <w:sdt>
      <w:sdtPr>
        <w:rPr>
          <w:sz w:val="20"/>
          <w:szCs w:val="20"/>
        </w:rPr>
        <w:id w:val="1854137379"/>
        <w:docPartObj>
          <w:docPartGallery w:val="Page Numbers (Top of Page)"/>
          <w:docPartUnique/>
        </w:docPartObj>
      </w:sdtPr>
      <w:sdtEndPr>
        <w:rPr>
          <w:sz w:val="22"/>
          <w:szCs w:val="22"/>
        </w:rPr>
      </w:sdtEndPr>
      <w:sdtContent>
        <w:r>
          <w:rPr>
            <w:sz w:val="20"/>
            <w:szCs w:val="20"/>
          </w:rPr>
          <w:t>Part 3</w:t>
        </w:r>
        <w:r w:rsidRPr="009A2948">
          <w:rPr>
            <w:sz w:val="20"/>
            <w:szCs w:val="20"/>
          </w:rPr>
          <w:t xml:space="preserve">: </w:t>
        </w:r>
        <w:r>
          <w:rPr>
            <w:sz w:val="20"/>
            <w:szCs w:val="20"/>
          </w:rPr>
          <w:t>Overview: ACCA Training Offerings</w:t>
        </w:r>
        <w:r>
          <w:rPr>
            <w:sz w:val="20"/>
            <w:szCs w:val="20"/>
          </w:rPr>
          <w:tab/>
          <w:t xml:space="preserve"> </w:t>
        </w:r>
        <w:r>
          <w:rPr>
            <w:sz w:val="20"/>
            <w:szCs w:val="20"/>
          </w:rPr>
          <w:tab/>
        </w:r>
        <w:r w:rsidRPr="009A2948">
          <w:rPr>
            <w:sz w:val="20"/>
            <w:szCs w:val="20"/>
          </w:rPr>
          <w:t xml:space="preserve">Page </w:t>
        </w:r>
        <w:r w:rsidRPr="009A2948">
          <w:rPr>
            <w:b/>
            <w:bCs/>
            <w:sz w:val="20"/>
            <w:szCs w:val="20"/>
          </w:rPr>
          <w:fldChar w:fldCharType="begin"/>
        </w:r>
        <w:r w:rsidRPr="009A2948">
          <w:rPr>
            <w:b/>
            <w:bCs/>
            <w:sz w:val="20"/>
            <w:szCs w:val="20"/>
          </w:rPr>
          <w:instrText xml:space="preserve"> PAGE </w:instrText>
        </w:r>
        <w:r w:rsidRPr="009A2948">
          <w:rPr>
            <w:b/>
            <w:bCs/>
            <w:sz w:val="20"/>
            <w:szCs w:val="20"/>
          </w:rPr>
          <w:fldChar w:fldCharType="separate"/>
        </w:r>
        <w:r w:rsidR="00510A10">
          <w:rPr>
            <w:b/>
            <w:bCs/>
            <w:noProof/>
            <w:sz w:val="20"/>
            <w:szCs w:val="20"/>
          </w:rPr>
          <w:t>17</w:t>
        </w:r>
        <w:r w:rsidRPr="009A2948">
          <w:rPr>
            <w:b/>
            <w:bCs/>
            <w:sz w:val="20"/>
            <w:szCs w:val="20"/>
          </w:rPr>
          <w:fldChar w:fldCharType="end"/>
        </w:r>
        <w:r w:rsidRPr="009A2948">
          <w:rPr>
            <w:sz w:val="20"/>
            <w:szCs w:val="20"/>
          </w:rPr>
          <w:t xml:space="preserve"> of </w:t>
        </w:r>
        <w:r w:rsidRPr="009A2948">
          <w:rPr>
            <w:b/>
            <w:bCs/>
            <w:sz w:val="20"/>
            <w:szCs w:val="20"/>
          </w:rPr>
          <w:fldChar w:fldCharType="begin"/>
        </w:r>
        <w:r w:rsidRPr="009A2948">
          <w:rPr>
            <w:b/>
            <w:bCs/>
            <w:sz w:val="20"/>
            <w:szCs w:val="20"/>
          </w:rPr>
          <w:instrText xml:space="preserve"> NUMPAGES  </w:instrText>
        </w:r>
        <w:r w:rsidRPr="009A2948">
          <w:rPr>
            <w:b/>
            <w:bCs/>
            <w:sz w:val="20"/>
            <w:szCs w:val="20"/>
          </w:rPr>
          <w:fldChar w:fldCharType="separate"/>
        </w:r>
        <w:r w:rsidR="00510A10">
          <w:rPr>
            <w:b/>
            <w:bCs/>
            <w:noProof/>
            <w:sz w:val="20"/>
            <w:szCs w:val="20"/>
          </w:rPr>
          <w:t>23</w:t>
        </w:r>
        <w:r w:rsidRPr="009A2948">
          <w:rPr>
            <w:b/>
            <w:bCs/>
            <w:sz w:val="20"/>
            <w:szCs w:val="20"/>
          </w:rPr>
          <w:fldChar w:fldCharType="end"/>
        </w:r>
      </w:sdtContent>
    </w:sdt>
    <w:r w:rsidR="009A2948">
      <w:rPr>
        <w:sz w:val="20"/>
        <w:szCs w:val="20"/>
      </w:rPr>
      <w:tab/>
      <w:t xml:space="preserve">   </w:t>
    </w:r>
    <w:r w:rsidR="009A2948">
      <w:rPr>
        <w:sz w:val="20"/>
        <w:szCs w:val="20"/>
      </w:rPr>
      <w:tab/>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7E3" w:rsidRPr="00E664CE" w:rsidRDefault="009A2948" w:rsidP="003067E3">
    <w:pPr>
      <w:pStyle w:val="Header"/>
    </w:pPr>
    <w:r>
      <w:rPr>
        <w:sz w:val="20"/>
        <w:szCs w:val="20"/>
      </w:rPr>
      <w:t xml:space="preserve">   </w:t>
    </w:r>
    <w:sdt>
      <w:sdtPr>
        <w:rPr>
          <w:sz w:val="20"/>
          <w:szCs w:val="20"/>
        </w:rPr>
        <w:id w:val="1666282748"/>
        <w:docPartObj>
          <w:docPartGallery w:val="Page Numbers (Top of Page)"/>
          <w:docPartUnique/>
        </w:docPartObj>
      </w:sdtPr>
      <w:sdtEndPr>
        <w:rPr>
          <w:sz w:val="22"/>
          <w:szCs w:val="22"/>
        </w:rPr>
      </w:sdtEndPr>
      <w:sdtContent>
        <w:r w:rsidR="003067E3">
          <w:rPr>
            <w:sz w:val="20"/>
            <w:szCs w:val="20"/>
          </w:rPr>
          <w:t>Part 3</w:t>
        </w:r>
        <w:r w:rsidR="003067E3" w:rsidRPr="009A2948">
          <w:rPr>
            <w:sz w:val="20"/>
            <w:szCs w:val="20"/>
          </w:rPr>
          <w:t xml:space="preserve">: </w:t>
        </w:r>
        <w:r w:rsidR="003067E3">
          <w:rPr>
            <w:sz w:val="20"/>
            <w:szCs w:val="20"/>
          </w:rPr>
          <w:t>Overview: ACCA Training Offerings</w:t>
        </w:r>
        <w:r w:rsidR="003067E3">
          <w:rPr>
            <w:sz w:val="20"/>
            <w:szCs w:val="20"/>
          </w:rPr>
          <w:tab/>
          <w:t xml:space="preserve"> </w:t>
        </w:r>
        <w:r w:rsidR="003067E3">
          <w:rPr>
            <w:sz w:val="20"/>
            <w:szCs w:val="20"/>
          </w:rPr>
          <w:tab/>
        </w:r>
        <w:r w:rsidR="003067E3" w:rsidRPr="009A2948">
          <w:rPr>
            <w:sz w:val="20"/>
            <w:szCs w:val="20"/>
          </w:rPr>
          <w:t xml:space="preserve">Page </w:t>
        </w:r>
        <w:r w:rsidR="003067E3" w:rsidRPr="009A2948">
          <w:rPr>
            <w:b/>
            <w:bCs/>
            <w:sz w:val="20"/>
            <w:szCs w:val="20"/>
          </w:rPr>
          <w:fldChar w:fldCharType="begin"/>
        </w:r>
        <w:r w:rsidR="003067E3" w:rsidRPr="009A2948">
          <w:rPr>
            <w:b/>
            <w:bCs/>
            <w:sz w:val="20"/>
            <w:szCs w:val="20"/>
          </w:rPr>
          <w:instrText xml:space="preserve"> PAGE </w:instrText>
        </w:r>
        <w:r w:rsidR="003067E3" w:rsidRPr="009A2948">
          <w:rPr>
            <w:b/>
            <w:bCs/>
            <w:sz w:val="20"/>
            <w:szCs w:val="20"/>
          </w:rPr>
          <w:fldChar w:fldCharType="separate"/>
        </w:r>
        <w:r w:rsidR="00510A10">
          <w:rPr>
            <w:b/>
            <w:bCs/>
            <w:noProof/>
            <w:sz w:val="20"/>
            <w:szCs w:val="20"/>
          </w:rPr>
          <w:t>8</w:t>
        </w:r>
        <w:r w:rsidR="003067E3" w:rsidRPr="009A2948">
          <w:rPr>
            <w:b/>
            <w:bCs/>
            <w:sz w:val="20"/>
            <w:szCs w:val="20"/>
          </w:rPr>
          <w:fldChar w:fldCharType="end"/>
        </w:r>
        <w:r w:rsidR="003067E3" w:rsidRPr="009A2948">
          <w:rPr>
            <w:sz w:val="20"/>
            <w:szCs w:val="20"/>
          </w:rPr>
          <w:t xml:space="preserve"> of </w:t>
        </w:r>
        <w:r w:rsidR="003067E3" w:rsidRPr="009A2948">
          <w:rPr>
            <w:b/>
            <w:bCs/>
            <w:sz w:val="20"/>
            <w:szCs w:val="20"/>
          </w:rPr>
          <w:fldChar w:fldCharType="begin"/>
        </w:r>
        <w:r w:rsidR="003067E3" w:rsidRPr="009A2948">
          <w:rPr>
            <w:b/>
            <w:bCs/>
            <w:sz w:val="20"/>
            <w:szCs w:val="20"/>
          </w:rPr>
          <w:instrText xml:space="preserve"> NUMPAGES  </w:instrText>
        </w:r>
        <w:r w:rsidR="003067E3" w:rsidRPr="009A2948">
          <w:rPr>
            <w:b/>
            <w:bCs/>
            <w:sz w:val="20"/>
            <w:szCs w:val="20"/>
          </w:rPr>
          <w:fldChar w:fldCharType="separate"/>
        </w:r>
        <w:r w:rsidR="00510A10">
          <w:rPr>
            <w:b/>
            <w:bCs/>
            <w:noProof/>
            <w:sz w:val="20"/>
            <w:szCs w:val="20"/>
          </w:rPr>
          <w:t>23</w:t>
        </w:r>
        <w:r w:rsidR="003067E3" w:rsidRPr="009A2948">
          <w:rPr>
            <w:b/>
            <w:bCs/>
            <w:sz w:val="20"/>
            <w:szCs w:val="20"/>
          </w:rPr>
          <w:fldChar w:fldCharType="end"/>
        </w:r>
      </w:sdtContent>
    </w:sdt>
  </w:p>
  <w:p w:rsidR="009A2948" w:rsidRPr="00E664CE" w:rsidRDefault="009A2948" w:rsidP="00667E9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Pr="007652AA" w:rsidRDefault="009A2948" w:rsidP="00667E9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Pr="00E664CE" w:rsidRDefault="003067E3" w:rsidP="00667E93">
    <w:pPr>
      <w:pStyle w:val="Header"/>
    </w:pPr>
    <w:r>
      <w:rPr>
        <w:sz w:val="20"/>
        <w:szCs w:val="20"/>
      </w:rPr>
      <w:t xml:space="preserve">   </w:t>
    </w:r>
    <w:sdt>
      <w:sdtPr>
        <w:rPr>
          <w:sz w:val="20"/>
          <w:szCs w:val="20"/>
        </w:rPr>
        <w:id w:val="1836491725"/>
        <w:docPartObj>
          <w:docPartGallery w:val="Page Numbers (Top of Page)"/>
          <w:docPartUnique/>
        </w:docPartObj>
      </w:sdtPr>
      <w:sdtEndPr>
        <w:rPr>
          <w:sz w:val="22"/>
          <w:szCs w:val="22"/>
        </w:rPr>
      </w:sdtEndPr>
      <w:sdtContent>
        <w:r>
          <w:rPr>
            <w:sz w:val="20"/>
            <w:szCs w:val="20"/>
          </w:rPr>
          <w:t xml:space="preserve">   </w:t>
        </w:r>
        <w:sdt>
          <w:sdtPr>
            <w:rPr>
              <w:sz w:val="20"/>
              <w:szCs w:val="20"/>
            </w:rPr>
            <w:id w:val="214324889"/>
            <w:docPartObj>
              <w:docPartGallery w:val="Page Numbers (Top of Page)"/>
              <w:docPartUnique/>
            </w:docPartObj>
          </w:sdtPr>
          <w:sdtEndPr>
            <w:rPr>
              <w:sz w:val="22"/>
              <w:szCs w:val="22"/>
            </w:rPr>
          </w:sdtEndPr>
          <w:sdtContent>
            <w:r>
              <w:rPr>
                <w:sz w:val="20"/>
                <w:szCs w:val="20"/>
              </w:rPr>
              <w:t>Part 3</w:t>
            </w:r>
            <w:r w:rsidRPr="009A2948">
              <w:rPr>
                <w:sz w:val="20"/>
                <w:szCs w:val="20"/>
              </w:rPr>
              <w:t xml:space="preserve">: </w:t>
            </w:r>
            <w:r>
              <w:rPr>
                <w:sz w:val="20"/>
                <w:szCs w:val="20"/>
              </w:rPr>
              <w:t>Overview: ACCA Training Offerings</w:t>
            </w:r>
            <w:r>
              <w:rPr>
                <w:sz w:val="20"/>
                <w:szCs w:val="20"/>
              </w:rPr>
              <w:tab/>
              <w:t xml:space="preserve"> </w:t>
            </w:r>
            <w:r>
              <w:rPr>
                <w:sz w:val="20"/>
                <w:szCs w:val="20"/>
              </w:rPr>
              <w:tab/>
            </w:r>
            <w:r w:rsidRPr="009A2948">
              <w:rPr>
                <w:sz w:val="20"/>
                <w:szCs w:val="20"/>
              </w:rPr>
              <w:t xml:space="preserve">Page </w:t>
            </w:r>
            <w:r w:rsidRPr="009A2948">
              <w:rPr>
                <w:b/>
                <w:bCs/>
                <w:sz w:val="20"/>
                <w:szCs w:val="20"/>
              </w:rPr>
              <w:fldChar w:fldCharType="begin"/>
            </w:r>
            <w:r w:rsidRPr="009A2948">
              <w:rPr>
                <w:b/>
                <w:bCs/>
                <w:sz w:val="20"/>
                <w:szCs w:val="20"/>
              </w:rPr>
              <w:instrText xml:space="preserve"> PAGE </w:instrText>
            </w:r>
            <w:r w:rsidRPr="009A2948">
              <w:rPr>
                <w:b/>
                <w:bCs/>
                <w:sz w:val="20"/>
                <w:szCs w:val="20"/>
              </w:rPr>
              <w:fldChar w:fldCharType="separate"/>
            </w:r>
            <w:r w:rsidR="00510A10">
              <w:rPr>
                <w:b/>
                <w:bCs/>
                <w:noProof/>
                <w:sz w:val="20"/>
                <w:szCs w:val="20"/>
              </w:rPr>
              <w:t>10</w:t>
            </w:r>
            <w:r w:rsidRPr="009A2948">
              <w:rPr>
                <w:b/>
                <w:bCs/>
                <w:sz w:val="20"/>
                <w:szCs w:val="20"/>
              </w:rPr>
              <w:fldChar w:fldCharType="end"/>
            </w:r>
            <w:r w:rsidRPr="009A2948">
              <w:rPr>
                <w:sz w:val="20"/>
                <w:szCs w:val="20"/>
              </w:rPr>
              <w:t xml:space="preserve"> of </w:t>
            </w:r>
            <w:r w:rsidRPr="009A2948">
              <w:rPr>
                <w:b/>
                <w:bCs/>
                <w:sz w:val="20"/>
                <w:szCs w:val="20"/>
              </w:rPr>
              <w:fldChar w:fldCharType="begin"/>
            </w:r>
            <w:r w:rsidRPr="009A2948">
              <w:rPr>
                <w:b/>
                <w:bCs/>
                <w:sz w:val="20"/>
                <w:szCs w:val="20"/>
              </w:rPr>
              <w:instrText xml:space="preserve"> NUMPAGES  </w:instrText>
            </w:r>
            <w:r w:rsidRPr="009A2948">
              <w:rPr>
                <w:b/>
                <w:bCs/>
                <w:sz w:val="20"/>
                <w:szCs w:val="20"/>
              </w:rPr>
              <w:fldChar w:fldCharType="separate"/>
            </w:r>
            <w:r w:rsidR="00510A10">
              <w:rPr>
                <w:b/>
                <w:bCs/>
                <w:noProof/>
                <w:sz w:val="20"/>
                <w:szCs w:val="20"/>
              </w:rPr>
              <w:t>23</w:t>
            </w:r>
            <w:r w:rsidRPr="009A2948">
              <w:rPr>
                <w:b/>
                <w:bCs/>
                <w:sz w:val="20"/>
                <w:szCs w:val="20"/>
              </w:rPr>
              <w:fldChar w:fldCharType="end"/>
            </w:r>
          </w:sdtContent>
        </w:sdt>
        <w:r>
          <w:t xml:space="preserve"> </w:t>
        </w:r>
      </w:sdtContent>
    </w:sdt>
    <w:r w:rsidR="009A2948">
      <w:rPr>
        <w:sz w:val="20"/>
        <w:szCs w:val="20"/>
      </w:rPr>
      <w:tab/>
      <w:t xml:space="preserve">   </w:t>
    </w:r>
    <w:r w:rsidR="009A2948">
      <w:rPr>
        <w:sz w:val="20"/>
        <w:szCs w:val="20"/>
      </w:rPr>
      <w:tab/>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7E3" w:rsidRPr="00E664CE" w:rsidRDefault="003067E3" w:rsidP="003067E3">
    <w:pPr>
      <w:pStyle w:val="Header"/>
      <w:tabs>
        <w:tab w:val="clear" w:pos="4680"/>
        <w:tab w:val="left" w:pos="180"/>
      </w:tabs>
    </w:pPr>
    <w:r>
      <w:rPr>
        <w:sz w:val="20"/>
        <w:szCs w:val="20"/>
      </w:rPr>
      <w:t xml:space="preserve"> </w:t>
    </w:r>
    <w:r>
      <w:rPr>
        <w:noProof/>
        <w:sz w:val="20"/>
        <w:szCs w:val="20"/>
      </w:rPr>
      <w:tab/>
    </w:r>
    <w:r>
      <w:rPr>
        <w:sz w:val="20"/>
        <w:szCs w:val="20"/>
      </w:rPr>
      <w:t xml:space="preserve">   </w:t>
    </w:r>
    <w:sdt>
      <w:sdtPr>
        <w:rPr>
          <w:sz w:val="20"/>
          <w:szCs w:val="20"/>
        </w:rPr>
        <w:id w:val="-1250269940"/>
        <w:docPartObj>
          <w:docPartGallery w:val="Page Numbers (Top of Page)"/>
          <w:docPartUnique/>
        </w:docPartObj>
      </w:sdtPr>
      <w:sdtEndPr>
        <w:rPr>
          <w:sz w:val="22"/>
          <w:szCs w:val="22"/>
        </w:rPr>
      </w:sdtEndPr>
      <w:sdtContent>
        <w:r>
          <w:rPr>
            <w:sz w:val="20"/>
            <w:szCs w:val="20"/>
          </w:rPr>
          <w:t>Part 3</w:t>
        </w:r>
        <w:r w:rsidRPr="009A2948">
          <w:rPr>
            <w:sz w:val="20"/>
            <w:szCs w:val="20"/>
          </w:rPr>
          <w:t xml:space="preserve">: </w:t>
        </w:r>
        <w:r>
          <w:rPr>
            <w:sz w:val="20"/>
            <w:szCs w:val="20"/>
          </w:rPr>
          <w:t>Overview: ACCA Training Offerings</w:t>
        </w:r>
        <w:r>
          <w:rPr>
            <w:sz w:val="20"/>
            <w:szCs w:val="20"/>
          </w:rPr>
          <w:tab/>
        </w:r>
        <w:r w:rsidRPr="009A2948">
          <w:rPr>
            <w:sz w:val="20"/>
            <w:szCs w:val="20"/>
          </w:rPr>
          <w:t xml:space="preserve">Page </w:t>
        </w:r>
        <w:r w:rsidRPr="009A2948">
          <w:rPr>
            <w:b/>
            <w:bCs/>
            <w:sz w:val="20"/>
            <w:szCs w:val="20"/>
          </w:rPr>
          <w:fldChar w:fldCharType="begin"/>
        </w:r>
        <w:r w:rsidRPr="009A2948">
          <w:rPr>
            <w:b/>
            <w:bCs/>
            <w:sz w:val="20"/>
            <w:szCs w:val="20"/>
          </w:rPr>
          <w:instrText xml:space="preserve"> PAGE </w:instrText>
        </w:r>
        <w:r w:rsidRPr="009A2948">
          <w:rPr>
            <w:b/>
            <w:bCs/>
            <w:sz w:val="20"/>
            <w:szCs w:val="20"/>
          </w:rPr>
          <w:fldChar w:fldCharType="separate"/>
        </w:r>
        <w:r w:rsidR="00510A10">
          <w:rPr>
            <w:b/>
            <w:bCs/>
            <w:noProof/>
            <w:sz w:val="20"/>
            <w:szCs w:val="20"/>
          </w:rPr>
          <w:t>12</w:t>
        </w:r>
        <w:r w:rsidRPr="009A2948">
          <w:rPr>
            <w:b/>
            <w:bCs/>
            <w:sz w:val="20"/>
            <w:szCs w:val="20"/>
          </w:rPr>
          <w:fldChar w:fldCharType="end"/>
        </w:r>
        <w:r w:rsidRPr="009A2948">
          <w:rPr>
            <w:sz w:val="20"/>
            <w:szCs w:val="20"/>
          </w:rPr>
          <w:t xml:space="preserve"> of </w:t>
        </w:r>
        <w:r w:rsidRPr="009A2948">
          <w:rPr>
            <w:b/>
            <w:bCs/>
            <w:sz w:val="20"/>
            <w:szCs w:val="20"/>
          </w:rPr>
          <w:fldChar w:fldCharType="begin"/>
        </w:r>
        <w:r w:rsidRPr="009A2948">
          <w:rPr>
            <w:b/>
            <w:bCs/>
            <w:sz w:val="20"/>
            <w:szCs w:val="20"/>
          </w:rPr>
          <w:instrText xml:space="preserve"> NUMPAGES  </w:instrText>
        </w:r>
        <w:r w:rsidRPr="009A2948">
          <w:rPr>
            <w:b/>
            <w:bCs/>
            <w:sz w:val="20"/>
            <w:szCs w:val="20"/>
          </w:rPr>
          <w:fldChar w:fldCharType="separate"/>
        </w:r>
        <w:r w:rsidR="00510A10">
          <w:rPr>
            <w:b/>
            <w:bCs/>
            <w:noProof/>
            <w:sz w:val="20"/>
            <w:szCs w:val="20"/>
          </w:rPr>
          <w:t>23</w:t>
        </w:r>
        <w:r w:rsidRPr="009A2948">
          <w:rPr>
            <w:b/>
            <w:bCs/>
            <w:sz w:val="20"/>
            <w:szCs w:val="20"/>
          </w:rPr>
          <w:fldChar w:fldCharType="end"/>
        </w:r>
      </w:sdtContent>
    </w:sdt>
  </w:p>
  <w:p w:rsidR="009A2948" w:rsidRPr="003067E3" w:rsidRDefault="009A2948" w:rsidP="003067E3">
    <w:pPr>
      <w:pStyle w:val="Header"/>
    </w:pPr>
    <w:r>
      <w:rPr>
        <w:noProof/>
        <w:sz w:val="20"/>
        <w:szCs w:val="20"/>
      </w:rPr>
      <w:tab/>
    </w:r>
    <w:r>
      <w:rPr>
        <w:b/>
        <w:bCs/>
        <w:sz w:val="20"/>
        <w:szCs w:val="20"/>
      </w:rPr>
      <w:t xml:space="preserve"> </w:t>
    </w:r>
  </w:p>
  <w:p w:rsidR="009A2948" w:rsidRPr="00E664CE" w:rsidRDefault="009A2948" w:rsidP="00667E9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Default="00510A10" w:rsidP="003067E3">
    <w:pPr>
      <w:pStyle w:val="Header"/>
    </w:pPr>
    <w:sdt>
      <w:sdtPr>
        <w:rPr>
          <w:sz w:val="20"/>
          <w:szCs w:val="20"/>
        </w:rPr>
        <w:id w:val="-825659513"/>
        <w:docPartObj>
          <w:docPartGallery w:val="Page Numbers (Top of Page)"/>
          <w:docPartUnique/>
        </w:docPartObj>
      </w:sdtPr>
      <w:sdtEndPr>
        <w:rPr>
          <w:sz w:val="22"/>
          <w:szCs w:val="22"/>
        </w:rPr>
      </w:sdtEndPr>
      <w:sdtContent>
        <w:sdt>
          <w:sdtPr>
            <w:rPr>
              <w:sz w:val="20"/>
              <w:szCs w:val="20"/>
            </w:rPr>
            <w:id w:val="304052932"/>
            <w:docPartObj>
              <w:docPartGallery w:val="Page Numbers (Top of Page)"/>
              <w:docPartUnique/>
            </w:docPartObj>
          </w:sdtPr>
          <w:sdtEndPr>
            <w:rPr>
              <w:sz w:val="22"/>
              <w:szCs w:val="22"/>
            </w:rPr>
          </w:sdtEndPr>
          <w:sdtContent>
            <w:r w:rsidR="003067E3">
              <w:rPr>
                <w:sz w:val="20"/>
                <w:szCs w:val="20"/>
              </w:rPr>
              <w:t>Part 3</w:t>
            </w:r>
            <w:r w:rsidR="003067E3" w:rsidRPr="009A2948">
              <w:rPr>
                <w:sz w:val="20"/>
                <w:szCs w:val="20"/>
              </w:rPr>
              <w:t xml:space="preserve">: </w:t>
            </w:r>
            <w:r w:rsidR="003067E3">
              <w:rPr>
                <w:sz w:val="20"/>
                <w:szCs w:val="20"/>
              </w:rPr>
              <w:t>Overview: ACCA Training Offerings</w:t>
            </w:r>
            <w:r w:rsidR="003067E3">
              <w:rPr>
                <w:sz w:val="20"/>
                <w:szCs w:val="20"/>
              </w:rPr>
              <w:tab/>
              <w:t xml:space="preserve"> </w:t>
            </w:r>
            <w:r w:rsidR="003067E3">
              <w:rPr>
                <w:sz w:val="20"/>
                <w:szCs w:val="20"/>
              </w:rPr>
              <w:tab/>
            </w:r>
            <w:r w:rsidR="003067E3" w:rsidRPr="009A2948">
              <w:rPr>
                <w:sz w:val="20"/>
                <w:szCs w:val="20"/>
              </w:rPr>
              <w:t xml:space="preserve">Page </w:t>
            </w:r>
            <w:r w:rsidR="003067E3" w:rsidRPr="009A2948">
              <w:rPr>
                <w:b/>
                <w:bCs/>
                <w:sz w:val="20"/>
                <w:szCs w:val="20"/>
              </w:rPr>
              <w:fldChar w:fldCharType="begin"/>
            </w:r>
            <w:r w:rsidR="003067E3" w:rsidRPr="009A2948">
              <w:rPr>
                <w:b/>
                <w:bCs/>
                <w:sz w:val="20"/>
                <w:szCs w:val="20"/>
              </w:rPr>
              <w:instrText xml:space="preserve"> PAGE </w:instrText>
            </w:r>
            <w:r w:rsidR="003067E3" w:rsidRPr="009A2948">
              <w:rPr>
                <w:b/>
                <w:bCs/>
                <w:sz w:val="20"/>
                <w:szCs w:val="20"/>
              </w:rPr>
              <w:fldChar w:fldCharType="separate"/>
            </w:r>
            <w:r>
              <w:rPr>
                <w:b/>
                <w:bCs/>
                <w:noProof/>
                <w:sz w:val="20"/>
                <w:szCs w:val="20"/>
              </w:rPr>
              <w:t>14</w:t>
            </w:r>
            <w:r w:rsidR="003067E3" w:rsidRPr="009A2948">
              <w:rPr>
                <w:b/>
                <w:bCs/>
                <w:sz w:val="20"/>
                <w:szCs w:val="20"/>
              </w:rPr>
              <w:fldChar w:fldCharType="end"/>
            </w:r>
            <w:r w:rsidR="003067E3" w:rsidRPr="009A2948">
              <w:rPr>
                <w:sz w:val="20"/>
                <w:szCs w:val="20"/>
              </w:rPr>
              <w:t xml:space="preserve"> of </w:t>
            </w:r>
            <w:r w:rsidR="003067E3" w:rsidRPr="009A2948">
              <w:rPr>
                <w:b/>
                <w:bCs/>
                <w:sz w:val="20"/>
                <w:szCs w:val="20"/>
              </w:rPr>
              <w:fldChar w:fldCharType="begin"/>
            </w:r>
            <w:r w:rsidR="003067E3" w:rsidRPr="009A2948">
              <w:rPr>
                <w:b/>
                <w:bCs/>
                <w:sz w:val="20"/>
                <w:szCs w:val="20"/>
              </w:rPr>
              <w:instrText xml:space="preserve"> NUMPAGES  </w:instrText>
            </w:r>
            <w:r w:rsidR="003067E3" w:rsidRPr="009A2948">
              <w:rPr>
                <w:b/>
                <w:bCs/>
                <w:sz w:val="20"/>
                <w:szCs w:val="20"/>
              </w:rPr>
              <w:fldChar w:fldCharType="separate"/>
            </w:r>
            <w:r>
              <w:rPr>
                <w:b/>
                <w:bCs/>
                <w:noProof/>
                <w:sz w:val="20"/>
                <w:szCs w:val="20"/>
              </w:rPr>
              <w:t>23</w:t>
            </w:r>
            <w:r w:rsidR="003067E3" w:rsidRPr="009A2948">
              <w:rPr>
                <w:b/>
                <w:bCs/>
                <w:sz w:val="20"/>
                <w:szCs w:val="20"/>
              </w:rPr>
              <w:fldChar w:fldCharType="end"/>
            </w:r>
          </w:sdtContent>
        </w:sdt>
      </w:sdtContent>
    </w:sdt>
    <w:r w:rsidR="009A2948">
      <w:rPr>
        <w:sz w:val="20"/>
        <w:szCs w:val="20"/>
      </w:rPr>
      <w:tab/>
      <w:t xml:space="preserve">   </w:t>
    </w:r>
    <w:r w:rsidR="009A2948">
      <w:rPr>
        <w:sz w:val="20"/>
        <w:szCs w:val="20"/>
      </w:rPr>
      <w:tab/>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Pr="00732193" w:rsidRDefault="009A2948" w:rsidP="00630914">
    <w:pPr>
      <w:tabs>
        <w:tab w:val="left" w:pos="0"/>
        <w:tab w:val="left" w:pos="180"/>
        <w:tab w:val="left" w:pos="270"/>
      </w:tabs>
      <w:rPr>
        <w:noProof/>
        <w:sz w:val="20"/>
        <w:szCs w:val="20"/>
      </w:rPr>
    </w:pPr>
    <w:r>
      <w:rPr>
        <w:noProof/>
        <w:sz w:val="20"/>
        <w:szCs w:val="20"/>
      </w:rPr>
      <w:t xml:space="preserve">Part 4: </w:t>
    </w:r>
    <w:r>
      <w:rPr>
        <w:sz w:val="20"/>
        <w:szCs w:val="20"/>
      </w:rPr>
      <w:t>Overview: ACCA Training Offerings</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b/>
        <w:bCs/>
        <w:sz w:val="20"/>
        <w:szCs w:val="20"/>
      </w:rPr>
      <w:t xml:space="preserve"> </w:t>
    </w:r>
  </w:p>
  <w:p w:rsidR="003067E3" w:rsidRPr="00E664CE" w:rsidRDefault="003067E3" w:rsidP="003067E3">
    <w:pPr>
      <w:pStyle w:val="Header"/>
    </w:pPr>
    <w:r>
      <w:rPr>
        <w:sz w:val="20"/>
        <w:szCs w:val="20"/>
      </w:rPr>
      <w:t xml:space="preserve">   </w:t>
    </w:r>
    <w:sdt>
      <w:sdtPr>
        <w:rPr>
          <w:sz w:val="20"/>
          <w:szCs w:val="20"/>
        </w:rPr>
        <w:id w:val="986744655"/>
        <w:docPartObj>
          <w:docPartGallery w:val="Page Numbers (Top of Page)"/>
          <w:docPartUnique/>
        </w:docPartObj>
      </w:sdtPr>
      <w:sdtEndPr>
        <w:rPr>
          <w:sz w:val="22"/>
          <w:szCs w:val="22"/>
        </w:rPr>
      </w:sdtEndPr>
      <w:sdtContent>
        <w:r>
          <w:rPr>
            <w:sz w:val="20"/>
            <w:szCs w:val="20"/>
          </w:rPr>
          <w:t>Part 3</w:t>
        </w:r>
        <w:r w:rsidRPr="009A2948">
          <w:rPr>
            <w:sz w:val="20"/>
            <w:szCs w:val="20"/>
          </w:rPr>
          <w:t xml:space="preserve">: </w:t>
        </w:r>
        <w:r>
          <w:rPr>
            <w:sz w:val="20"/>
            <w:szCs w:val="20"/>
          </w:rPr>
          <w:t>Overview: ACCA Training Offerings</w:t>
        </w:r>
        <w:r>
          <w:rPr>
            <w:sz w:val="20"/>
            <w:szCs w:val="20"/>
          </w:rPr>
          <w:tab/>
          <w:t xml:space="preserve"> </w:t>
        </w:r>
        <w:r>
          <w:rPr>
            <w:sz w:val="20"/>
            <w:szCs w:val="20"/>
          </w:rPr>
          <w:tab/>
        </w:r>
        <w:r w:rsidRPr="009A2948">
          <w:rPr>
            <w:sz w:val="20"/>
            <w:szCs w:val="20"/>
          </w:rPr>
          <w:t xml:space="preserve">Page </w:t>
        </w:r>
        <w:r w:rsidRPr="009A2948">
          <w:rPr>
            <w:b/>
            <w:bCs/>
            <w:sz w:val="20"/>
            <w:szCs w:val="20"/>
          </w:rPr>
          <w:fldChar w:fldCharType="begin"/>
        </w:r>
        <w:r w:rsidRPr="009A2948">
          <w:rPr>
            <w:b/>
            <w:bCs/>
            <w:sz w:val="20"/>
            <w:szCs w:val="20"/>
          </w:rPr>
          <w:instrText xml:space="preserve"> PAGE </w:instrText>
        </w:r>
        <w:r w:rsidRPr="009A2948">
          <w:rPr>
            <w:b/>
            <w:bCs/>
            <w:sz w:val="20"/>
            <w:szCs w:val="20"/>
          </w:rPr>
          <w:fldChar w:fldCharType="separate"/>
        </w:r>
        <w:r w:rsidR="00510A10">
          <w:rPr>
            <w:b/>
            <w:bCs/>
            <w:noProof/>
            <w:sz w:val="20"/>
            <w:szCs w:val="20"/>
          </w:rPr>
          <w:t>16</w:t>
        </w:r>
        <w:r w:rsidRPr="009A2948">
          <w:rPr>
            <w:b/>
            <w:bCs/>
            <w:sz w:val="20"/>
            <w:szCs w:val="20"/>
          </w:rPr>
          <w:fldChar w:fldCharType="end"/>
        </w:r>
        <w:r w:rsidRPr="009A2948">
          <w:rPr>
            <w:sz w:val="20"/>
            <w:szCs w:val="20"/>
          </w:rPr>
          <w:t xml:space="preserve"> of </w:t>
        </w:r>
        <w:r w:rsidRPr="009A2948">
          <w:rPr>
            <w:b/>
            <w:bCs/>
            <w:sz w:val="20"/>
            <w:szCs w:val="20"/>
          </w:rPr>
          <w:fldChar w:fldCharType="begin"/>
        </w:r>
        <w:r w:rsidRPr="009A2948">
          <w:rPr>
            <w:b/>
            <w:bCs/>
            <w:sz w:val="20"/>
            <w:szCs w:val="20"/>
          </w:rPr>
          <w:instrText xml:space="preserve"> NUMPAGES  </w:instrText>
        </w:r>
        <w:r w:rsidRPr="009A2948">
          <w:rPr>
            <w:b/>
            <w:bCs/>
            <w:sz w:val="20"/>
            <w:szCs w:val="20"/>
          </w:rPr>
          <w:fldChar w:fldCharType="separate"/>
        </w:r>
        <w:r w:rsidR="00510A10">
          <w:rPr>
            <w:b/>
            <w:bCs/>
            <w:noProof/>
            <w:sz w:val="20"/>
            <w:szCs w:val="20"/>
          </w:rPr>
          <w:t>23</w:t>
        </w:r>
        <w:r w:rsidRPr="009A2948">
          <w:rPr>
            <w:b/>
            <w:bCs/>
            <w:sz w:val="20"/>
            <w:szCs w:val="20"/>
          </w:rPr>
          <w:fldChar w:fldCharType="end"/>
        </w:r>
      </w:sdtContent>
    </w:sdt>
  </w:p>
  <w:p w:rsidR="009A2948" w:rsidRPr="00DA6B06" w:rsidRDefault="009A2948" w:rsidP="00667E9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Pr="00732193" w:rsidRDefault="009A2948" w:rsidP="00667E93">
    <w:pPr>
      <w:tabs>
        <w:tab w:val="left" w:pos="180"/>
      </w:tabs>
      <w:jc w:val="center"/>
      <w:rPr>
        <w:noProof/>
        <w:sz w:val="20"/>
        <w:szCs w:val="20"/>
      </w:rPr>
    </w:pPr>
    <w:r>
      <w:rPr>
        <w:noProof/>
        <w:sz w:val="20"/>
        <w:szCs w:val="20"/>
      </w:rPr>
      <w:t>Part 4: Other Educational Offerings</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sidRPr="006706D0">
      <w:rPr>
        <w:sz w:val="20"/>
        <w:szCs w:val="20"/>
      </w:rPr>
      <w:t xml:space="preserve">Page </w:t>
    </w:r>
    <w:r w:rsidRPr="006706D0">
      <w:rPr>
        <w:b/>
        <w:bCs/>
        <w:sz w:val="20"/>
        <w:szCs w:val="20"/>
      </w:rPr>
      <w:fldChar w:fldCharType="begin"/>
    </w:r>
    <w:r w:rsidRPr="006706D0">
      <w:rPr>
        <w:b/>
        <w:bCs/>
        <w:sz w:val="20"/>
        <w:szCs w:val="20"/>
      </w:rPr>
      <w:instrText xml:space="preserve"> PAGE </w:instrText>
    </w:r>
    <w:r w:rsidRPr="006706D0">
      <w:rPr>
        <w:b/>
        <w:bCs/>
        <w:sz w:val="20"/>
        <w:szCs w:val="20"/>
      </w:rPr>
      <w:fldChar w:fldCharType="separate"/>
    </w:r>
    <w:r>
      <w:rPr>
        <w:b/>
        <w:bCs/>
        <w:noProof/>
        <w:sz w:val="20"/>
        <w:szCs w:val="20"/>
      </w:rPr>
      <w:t>21</w:t>
    </w:r>
    <w:r w:rsidRPr="006706D0">
      <w:rPr>
        <w:b/>
        <w:bCs/>
        <w:sz w:val="20"/>
        <w:szCs w:val="20"/>
      </w:rPr>
      <w:fldChar w:fldCharType="end"/>
    </w:r>
    <w:r w:rsidRPr="006706D0">
      <w:rPr>
        <w:sz w:val="20"/>
        <w:szCs w:val="20"/>
      </w:rPr>
      <w:t xml:space="preserve"> of </w:t>
    </w:r>
    <w:r>
      <w:rPr>
        <w:b/>
        <w:bCs/>
        <w:sz w:val="20"/>
        <w:szCs w:val="20"/>
      </w:rPr>
      <w:t>45</w:t>
    </w:r>
  </w:p>
  <w:p w:rsidR="009A2948" w:rsidRPr="007652AA" w:rsidRDefault="009A2948" w:rsidP="00667E9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Pr="00732193" w:rsidRDefault="009A2948" w:rsidP="00667E93">
    <w:pPr>
      <w:tabs>
        <w:tab w:val="left" w:pos="180"/>
      </w:tabs>
      <w:jc w:val="center"/>
      <w:rPr>
        <w:noProof/>
        <w:sz w:val="20"/>
        <w:szCs w:val="20"/>
      </w:rPr>
    </w:pPr>
    <w:r>
      <w:rPr>
        <w:noProof/>
        <w:sz w:val="20"/>
        <w:szCs w:val="20"/>
      </w:rPr>
      <w:t>Part 4: Other Educational Offerings</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sidRPr="006706D0">
      <w:rPr>
        <w:sz w:val="20"/>
        <w:szCs w:val="20"/>
      </w:rPr>
      <w:t xml:space="preserve">Page </w:t>
    </w:r>
    <w:r w:rsidRPr="006706D0">
      <w:rPr>
        <w:b/>
        <w:bCs/>
        <w:sz w:val="20"/>
        <w:szCs w:val="20"/>
      </w:rPr>
      <w:fldChar w:fldCharType="begin"/>
    </w:r>
    <w:r w:rsidRPr="006706D0">
      <w:rPr>
        <w:b/>
        <w:bCs/>
        <w:sz w:val="20"/>
        <w:szCs w:val="20"/>
      </w:rPr>
      <w:instrText xml:space="preserve"> PAGE </w:instrText>
    </w:r>
    <w:r w:rsidRPr="006706D0">
      <w:rPr>
        <w:b/>
        <w:bCs/>
        <w:sz w:val="20"/>
        <w:szCs w:val="20"/>
      </w:rPr>
      <w:fldChar w:fldCharType="separate"/>
    </w:r>
    <w:r>
      <w:rPr>
        <w:b/>
        <w:bCs/>
        <w:noProof/>
        <w:sz w:val="20"/>
        <w:szCs w:val="20"/>
      </w:rPr>
      <w:t>21</w:t>
    </w:r>
    <w:r w:rsidRPr="006706D0">
      <w:rPr>
        <w:b/>
        <w:bCs/>
        <w:sz w:val="20"/>
        <w:szCs w:val="20"/>
      </w:rPr>
      <w:fldChar w:fldCharType="end"/>
    </w:r>
    <w:r w:rsidRPr="006706D0">
      <w:rPr>
        <w:sz w:val="20"/>
        <w:szCs w:val="20"/>
      </w:rPr>
      <w:t xml:space="preserve"> of </w:t>
    </w:r>
    <w:r>
      <w:rPr>
        <w:b/>
        <w:bCs/>
        <w:sz w:val="20"/>
        <w:szCs w:val="20"/>
      </w:rPr>
      <w:t>45</w:t>
    </w:r>
  </w:p>
  <w:p w:rsidR="009A2948" w:rsidRPr="007652AA" w:rsidRDefault="009A2948" w:rsidP="00667E9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7E3" w:rsidRPr="00E664CE" w:rsidRDefault="003067E3" w:rsidP="003067E3">
    <w:pPr>
      <w:pStyle w:val="Header"/>
    </w:pPr>
    <w:r>
      <w:rPr>
        <w:sz w:val="20"/>
        <w:szCs w:val="20"/>
      </w:rPr>
      <w:t xml:space="preserve">   </w:t>
    </w:r>
    <w:sdt>
      <w:sdtPr>
        <w:rPr>
          <w:sz w:val="20"/>
          <w:szCs w:val="20"/>
        </w:rPr>
        <w:id w:val="1168676344"/>
        <w:docPartObj>
          <w:docPartGallery w:val="Page Numbers (Top of Page)"/>
          <w:docPartUnique/>
        </w:docPartObj>
      </w:sdtPr>
      <w:sdtEndPr>
        <w:rPr>
          <w:sz w:val="22"/>
          <w:szCs w:val="22"/>
        </w:rPr>
      </w:sdtEndPr>
      <w:sdtContent>
        <w:r>
          <w:rPr>
            <w:sz w:val="20"/>
            <w:szCs w:val="20"/>
          </w:rPr>
          <w:t>Part 3</w:t>
        </w:r>
        <w:r w:rsidRPr="009A2948">
          <w:rPr>
            <w:sz w:val="20"/>
            <w:szCs w:val="20"/>
          </w:rPr>
          <w:t xml:space="preserve">: </w:t>
        </w:r>
        <w:r>
          <w:rPr>
            <w:sz w:val="20"/>
            <w:szCs w:val="20"/>
          </w:rPr>
          <w:t>Overview: ACCA Training Offerings</w:t>
        </w:r>
        <w:r>
          <w:rPr>
            <w:sz w:val="20"/>
            <w:szCs w:val="20"/>
          </w:rPr>
          <w:tab/>
          <w:t xml:space="preserve"> </w:t>
        </w:r>
        <w:r>
          <w:rPr>
            <w:sz w:val="20"/>
            <w:szCs w:val="20"/>
          </w:rPr>
          <w:tab/>
        </w:r>
        <w:r w:rsidRPr="009A2948">
          <w:rPr>
            <w:sz w:val="20"/>
            <w:szCs w:val="20"/>
          </w:rPr>
          <w:t xml:space="preserve">Page </w:t>
        </w:r>
        <w:r w:rsidRPr="009A2948">
          <w:rPr>
            <w:b/>
            <w:bCs/>
            <w:sz w:val="20"/>
            <w:szCs w:val="20"/>
          </w:rPr>
          <w:fldChar w:fldCharType="begin"/>
        </w:r>
        <w:r w:rsidRPr="009A2948">
          <w:rPr>
            <w:b/>
            <w:bCs/>
            <w:sz w:val="20"/>
            <w:szCs w:val="20"/>
          </w:rPr>
          <w:instrText xml:space="preserve"> PAGE </w:instrText>
        </w:r>
        <w:r w:rsidRPr="009A2948">
          <w:rPr>
            <w:b/>
            <w:bCs/>
            <w:sz w:val="20"/>
            <w:szCs w:val="20"/>
          </w:rPr>
          <w:fldChar w:fldCharType="separate"/>
        </w:r>
        <w:r w:rsidR="00510A10">
          <w:rPr>
            <w:b/>
            <w:bCs/>
            <w:noProof/>
            <w:sz w:val="20"/>
            <w:szCs w:val="20"/>
          </w:rPr>
          <w:t>18</w:t>
        </w:r>
        <w:r w:rsidRPr="009A2948">
          <w:rPr>
            <w:b/>
            <w:bCs/>
            <w:sz w:val="20"/>
            <w:szCs w:val="20"/>
          </w:rPr>
          <w:fldChar w:fldCharType="end"/>
        </w:r>
        <w:r w:rsidRPr="009A2948">
          <w:rPr>
            <w:sz w:val="20"/>
            <w:szCs w:val="20"/>
          </w:rPr>
          <w:t xml:space="preserve"> of </w:t>
        </w:r>
        <w:r w:rsidRPr="009A2948">
          <w:rPr>
            <w:b/>
            <w:bCs/>
            <w:sz w:val="20"/>
            <w:szCs w:val="20"/>
          </w:rPr>
          <w:fldChar w:fldCharType="begin"/>
        </w:r>
        <w:r w:rsidRPr="009A2948">
          <w:rPr>
            <w:b/>
            <w:bCs/>
            <w:sz w:val="20"/>
            <w:szCs w:val="20"/>
          </w:rPr>
          <w:instrText xml:space="preserve"> NUMPAGES  </w:instrText>
        </w:r>
        <w:r w:rsidRPr="009A2948">
          <w:rPr>
            <w:b/>
            <w:bCs/>
            <w:sz w:val="20"/>
            <w:szCs w:val="20"/>
          </w:rPr>
          <w:fldChar w:fldCharType="separate"/>
        </w:r>
        <w:r w:rsidR="00510A10">
          <w:rPr>
            <w:b/>
            <w:bCs/>
            <w:noProof/>
            <w:sz w:val="20"/>
            <w:szCs w:val="20"/>
          </w:rPr>
          <w:t>22</w:t>
        </w:r>
        <w:r w:rsidRPr="009A2948">
          <w:rPr>
            <w:b/>
            <w:bCs/>
            <w:sz w:val="20"/>
            <w:szCs w:val="20"/>
          </w:rPr>
          <w:fldChar w:fldCharType="end"/>
        </w:r>
      </w:sdtContent>
    </w:sdt>
  </w:p>
  <w:p w:rsidR="009A2948" w:rsidRDefault="009A2948" w:rsidP="003067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Default="009A2948" w:rsidP="007F550F">
    <w:pPr>
      <w:pStyle w:val="Header"/>
      <w:jc w:val="right"/>
    </w:pPr>
    <w:r>
      <w:t>Load Calculations – Manual J</w:t>
    </w:r>
  </w:p>
  <w:p w:rsidR="009A2948" w:rsidRDefault="009A2948" w:rsidP="007F550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Pr="00120734" w:rsidRDefault="009A2948" w:rsidP="00DD7684">
    <w:pPr>
      <w:pStyle w:val="Header"/>
      <w:ind w:firstLine="2880"/>
      <w:rPr>
        <w:rFonts w:ascii="Calibri Light" w:hAnsi="Calibri Light" w:cs="Arial"/>
        <w:sz w:val="28"/>
      </w:rPr>
    </w:pPr>
    <w:r>
      <w:rPr>
        <w:rFonts w:ascii="Calibri Light" w:hAnsi="Calibri Light" w:cs="Arial"/>
        <w:noProof/>
        <w:sz w:val="28"/>
      </w:rPr>
      <mc:AlternateContent>
        <mc:Choice Requires="wps">
          <w:drawing>
            <wp:anchor distT="45720" distB="45720" distL="114300" distR="114300" simplePos="0" relativeHeight="251662336" behindDoc="0" locked="0" layoutInCell="1" allowOverlap="1" wp14:anchorId="437AA653" wp14:editId="534B95E4">
              <wp:simplePos x="0" y="0"/>
              <wp:positionH relativeFrom="column">
                <wp:posOffset>4998720</wp:posOffset>
              </wp:positionH>
              <wp:positionV relativeFrom="paragraph">
                <wp:posOffset>-9525</wp:posOffset>
              </wp:positionV>
              <wp:extent cx="1066800" cy="733425"/>
              <wp:effectExtent l="0" t="0" r="19050" b="28575"/>
              <wp:wrapSquare wrapText="bothSides"/>
              <wp:docPr id="2055"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33425"/>
                      </a:xfrm>
                      <a:prstGeom prst="rect">
                        <a:avLst/>
                      </a:prstGeom>
                      <a:solidFill>
                        <a:srgbClr val="FFFFFF"/>
                      </a:solidFill>
                      <a:ln w="9525">
                        <a:solidFill>
                          <a:srgbClr val="000000"/>
                        </a:solidFill>
                        <a:miter lim="800000"/>
                        <a:headEnd/>
                        <a:tailEnd/>
                      </a:ln>
                    </wps:spPr>
                    <wps:txbx>
                      <w:txbxContent>
                        <w:p w:rsidR="009A2948" w:rsidRPr="001E250E" w:rsidRDefault="009A2948" w:rsidP="00DD7684">
                          <w:pPr>
                            <w:spacing w:after="0"/>
                            <w:jc w:val="center"/>
                            <w:rPr>
                              <w:rFonts w:asciiTheme="majorHAnsi" w:hAnsiTheme="majorHAnsi"/>
                              <w:b/>
                              <w:sz w:val="40"/>
                              <w:szCs w:val="40"/>
                            </w:rPr>
                          </w:pPr>
                          <w:r w:rsidRPr="001E250E">
                            <w:rPr>
                              <w:rFonts w:asciiTheme="majorHAnsi" w:hAnsiTheme="majorHAnsi"/>
                              <w:b/>
                              <w:sz w:val="40"/>
                              <w:szCs w:val="40"/>
                            </w:rPr>
                            <w:t xml:space="preserve">EDU </w:t>
                          </w:r>
                          <w:r>
                            <w:rPr>
                              <w:rFonts w:asciiTheme="majorHAnsi" w:hAnsiTheme="majorHAnsi"/>
                              <w:b/>
                              <w:sz w:val="40"/>
                              <w:szCs w:val="40"/>
                            </w:rPr>
                            <w:t>4</w:t>
                          </w:r>
                        </w:p>
                        <w:p w:rsidR="009A2948" w:rsidRPr="001E250E" w:rsidRDefault="009A2948" w:rsidP="00DD7684">
                          <w:pPr>
                            <w:jc w:val="center"/>
                            <w:rPr>
                              <w:rFonts w:asciiTheme="majorHAnsi" w:hAnsiTheme="majorHAnsi"/>
                              <w:b/>
                              <w:sz w:val="40"/>
                              <w:szCs w:val="40"/>
                            </w:rPr>
                          </w:pPr>
                          <w:r w:rsidRPr="001E250E">
                            <w:rPr>
                              <w:rFonts w:asciiTheme="majorHAnsi" w:hAnsiTheme="majorHAnsi"/>
                              <w:b/>
                              <w:sz w:val="40"/>
                              <w:szCs w:val="40"/>
                            </w:rPr>
                            <w:t>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7AA653" id="_x0000_t202" coordsize="21600,21600" o:spt="202" path="m,l,21600r21600,l21600,xe">
              <v:stroke joinstyle="miter"/>
              <v:path gradientshapeok="t" o:connecttype="rect"/>
            </v:shapetype>
            <v:shape id="Text Box 2055" o:spid="_x0000_s1026" type="#_x0000_t202" style="position:absolute;left:0;text-align:left;margin-left:393.6pt;margin-top:-.75pt;width:84pt;height:5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">
              <v:textbox>
                <w:txbxContent>
                  <w:p w:rsidR="009A2948" w:rsidRPr="001E250E" w:rsidRDefault="009A2948" w:rsidP="00DD7684">
                    <w:pPr>
                      <w:spacing w:after="0"/>
                      <w:jc w:val="center"/>
                      <w:rPr>
                        <w:rFonts w:asciiTheme="majorHAnsi" w:hAnsiTheme="majorHAnsi"/>
                        <w:b/>
                        <w:sz w:val="40"/>
                        <w:szCs w:val="40"/>
                      </w:rPr>
                    </w:pPr>
                    <w:r w:rsidRPr="001E250E">
                      <w:rPr>
                        <w:rFonts w:asciiTheme="majorHAnsi" w:hAnsiTheme="majorHAnsi"/>
                        <w:b/>
                        <w:sz w:val="40"/>
                        <w:szCs w:val="40"/>
                      </w:rPr>
                      <w:t xml:space="preserve">EDU </w:t>
                    </w:r>
                    <w:r>
                      <w:rPr>
                        <w:rFonts w:asciiTheme="majorHAnsi" w:hAnsiTheme="majorHAnsi"/>
                        <w:b/>
                        <w:sz w:val="40"/>
                        <w:szCs w:val="40"/>
                      </w:rPr>
                      <w:t>4</w:t>
                    </w:r>
                  </w:p>
                  <w:p w:rsidR="009A2948" w:rsidRPr="001E250E" w:rsidRDefault="009A2948" w:rsidP="00DD7684">
                    <w:pPr>
                      <w:jc w:val="center"/>
                      <w:rPr>
                        <w:rFonts w:asciiTheme="majorHAnsi" w:hAnsiTheme="majorHAnsi"/>
                        <w:b/>
                        <w:sz w:val="40"/>
                        <w:szCs w:val="40"/>
                      </w:rPr>
                    </w:pPr>
                    <w:r w:rsidRPr="001E250E">
                      <w:rPr>
                        <w:rFonts w:asciiTheme="majorHAnsi" w:hAnsiTheme="majorHAnsi"/>
                        <w:b/>
                        <w:sz w:val="40"/>
                        <w:szCs w:val="40"/>
                      </w:rPr>
                      <w:t>2016</w:t>
                    </w:r>
                  </w:p>
                </w:txbxContent>
              </v:textbox>
              <w10:wrap type="square"/>
            </v:shape>
          </w:pict>
        </mc:Fallback>
      </mc:AlternateContent>
    </w:r>
    <w:r>
      <w:rPr>
        <w:rFonts w:ascii="Calibri Light" w:hAnsi="Calibri Light" w:cs="Arial"/>
        <w:noProof/>
        <w:sz w:val="28"/>
      </w:rPr>
      <w:drawing>
        <wp:anchor distT="0" distB="0" distL="114300" distR="114300" simplePos="0" relativeHeight="251661312" behindDoc="0" locked="0" layoutInCell="1" allowOverlap="1" wp14:anchorId="56A290AD" wp14:editId="3595108B">
          <wp:simplePos x="0" y="0"/>
          <wp:positionH relativeFrom="column">
            <wp:posOffset>-171450</wp:posOffset>
          </wp:positionH>
          <wp:positionV relativeFrom="paragraph">
            <wp:posOffset>-11430</wp:posOffset>
          </wp:positionV>
          <wp:extent cx="1571625" cy="861060"/>
          <wp:effectExtent l="0" t="0" r="9525" b="0"/>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948" w:rsidRPr="00120734" w:rsidRDefault="009A2948" w:rsidP="00DD7684">
    <w:pPr>
      <w:pStyle w:val="Header"/>
      <w:rPr>
        <w:rFonts w:ascii="Calibri Light" w:hAnsi="Calibri Light" w:cs="Arial"/>
        <w:sz w:val="28"/>
      </w:rPr>
    </w:pPr>
  </w:p>
  <w:p w:rsidR="009A2948" w:rsidRPr="00120734" w:rsidRDefault="009A2948" w:rsidP="00DD7684">
    <w:pPr>
      <w:pStyle w:val="Header"/>
      <w:rPr>
        <w:rFonts w:ascii="Calibri Light" w:hAnsi="Calibri Light" w:cs="Arial"/>
        <w:sz w:val="28"/>
      </w:rPr>
    </w:pPr>
    <w:r w:rsidRPr="00120734">
      <w:rPr>
        <w:rFonts w:ascii="Calibri Light" w:hAnsi="Calibri Light" w:cs="Arial"/>
        <w:sz w:val="28"/>
      </w:rPr>
      <w:tab/>
    </w:r>
  </w:p>
  <w:p w:rsidR="009A2948" w:rsidRPr="001E250E" w:rsidRDefault="009A2948" w:rsidP="00DD7684">
    <w:pPr>
      <w:pStyle w:val="Header"/>
      <w:rPr>
        <w:rFonts w:ascii="Calibri Light" w:hAnsi="Calibri Light" w:cs="Arial"/>
        <w:b/>
        <w:sz w:val="28"/>
        <w:szCs w:val="28"/>
      </w:rPr>
    </w:pPr>
    <w:r>
      <w:rPr>
        <w:rFonts w:ascii="Calibri Light" w:hAnsi="Calibri Light" w:cs="Arial"/>
        <w:sz w:val="28"/>
      </w:rPr>
      <w:tab/>
      <w:t xml:space="preserve">   </w:t>
    </w:r>
    <w:r w:rsidRPr="001E250E">
      <w:rPr>
        <w:rFonts w:ascii="Calibri Light" w:hAnsi="Calibri Light" w:cs="Arial"/>
        <w:b/>
        <w:sz w:val="28"/>
        <w:szCs w:val="28"/>
      </w:rPr>
      <w:t xml:space="preserve"> Air Conditioning Contractors of America      </w:t>
    </w:r>
  </w:p>
  <w:p w:rsidR="009A2948" w:rsidRPr="00120734" w:rsidRDefault="009A2948" w:rsidP="00DD7684">
    <w:pPr>
      <w:pStyle w:val="Header"/>
      <w:pBdr>
        <w:bottom w:val="single" w:sz="12" w:space="1" w:color="auto"/>
      </w:pBdr>
      <w:rPr>
        <w:rFonts w:ascii="Calibri Light" w:hAnsi="Calibri Light" w:cs="Arial"/>
        <w:sz w:val="16"/>
        <w:szCs w:val="16"/>
      </w:rPr>
    </w:pPr>
  </w:p>
  <w:p w:rsidR="009A2948" w:rsidRPr="00120734" w:rsidRDefault="009A2948" w:rsidP="00DD7684">
    <w:pPr>
      <w:jc w:val="center"/>
      <w:rPr>
        <w:rFonts w:ascii="Calibri Light" w:hAnsi="Calibri Light"/>
        <w:sz w:val="18"/>
      </w:rPr>
    </w:pPr>
    <w:r w:rsidRPr="00120734">
      <w:rPr>
        <w:rFonts w:ascii="Calibri Light" w:hAnsi="Calibri Light"/>
        <w:sz w:val="18"/>
      </w:rPr>
      <w:t xml:space="preserve">2800 </w:t>
    </w:r>
    <w:proofErr w:type="spellStart"/>
    <w:r w:rsidRPr="00120734">
      <w:rPr>
        <w:rFonts w:ascii="Calibri Light" w:hAnsi="Calibri Light"/>
        <w:sz w:val="18"/>
      </w:rPr>
      <w:t>Shirlington</w:t>
    </w:r>
    <w:proofErr w:type="spellEnd"/>
    <w:r w:rsidRPr="00120734">
      <w:rPr>
        <w:rFonts w:ascii="Calibri Light" w:hAnsi="Calibri Light"/>
        <w:sz w:val="18"/>
      </w:rPr>
      <w:t xml:space="preserve"> Road</w:t>
    </w:r>
    <w:r w:rsidRPr="00120734">
      <w:rPr>
        <w:rFonts w:ascii="Calibri Light" w:hAnsi="Calibri Light"/>
        <w:sz w:val="18"/>
      </w:rPr>
      <w:tab/>
      <w:t>Arlington, VA 22206</w:t>
    </w:r>
    <w:r w:rsidRPr="00120734">
      <w:rPr>
        <w:rFonts w:ascii="Calibri Light" w:hAnsi="Calibri Light"/>
        <w:sz w:val="18"/>
      </w:rPr>
      <w:tab/>
      <w:t>(703) 824-886</w:t>
    </w:r>
    <w:r w:rsidR="00510A10">
      <w:rPr>
        <w:rFonts w:ascii="Calibri Light" w:hAnsi="Calibri Light"/>
        <w:sz w:val="18"/>
      </w:rPr>
      <w:t>7</w:t>
    </w:r>
    <w:bookmarkStart w:id="2" w:name="_GoBack"/>
    <w:bookmarkEnd w:id="2"/>
  </w:p>
  <w:p w:rsidR="009A2948" w:rsidRDefault="009A2948" w:rsidP="00CD06CE">
    <w:pPr>
      <w:pStyle w:val="Header"/>
    </w:pPr>
    <w:r w:rsidRPr="00792DDC">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2A87A37" wp14:editId="04656208">
              <wp:simplePos x="0" y="0"/>
              <wp:positionH relativeFrom="page">
                <wp:posOffset>0</wp:posOffset>
              </wp:positionH>
              <wp:positionV relativeFrom="paragraph">
                <wp:posOffset>207010</wp:posOffset>
              </wp:positionV>
              <wp:extent cx="7741920" cy="11430"/>
              <wp:effectExtent l="0" t="0" r="30480" b="26670"/>
              <wp:wrapNone/>
              <wp:docPr id="3" name="Straight Connector 3"/>
              <wp:cNvGraphicFramePr/>
              <a:graphic xmlns:a="http://schemas.openxmlformats.org/drawingml/2006/main">
                <a:graphicData uri="http://schemas.microsoft.com/office/word/2010/wordprocessingShape">
                  <wps:wsp>
                    <wps:cNvCnPr/>
                    <wps:spPr>
                      <a:xfrm flipV="1">
                        <a:off x="0" y="0"/>
                        <a:ext cx="7741920" cy="114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0806B"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16.3pt" to="609.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" strokecolor="black [3200]" strokeweight="1.5pt">
              <v:stroke joinstyle="miter"/>
              <w10:wrap anchorx="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Default="009A29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Default="009A2948" w:rsidP="007F550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Default="00510A10">
    <w:pPr>
      <w:pStyle w:val="Header"/>
    </w:pPr>
    <w:sdt>
      <w:sdtPr>
        <w:rPr>
          <w:sz w:val="20"/>
          <w:szCs w:val="20"/>
        </w:rPr>
        <w:id w:val="1007484976"/>
        <w:docPartObj>
          <w:docPartGallery w:val="Page Numbers (Top of Page)"/>
          <w:docPartUnique/>
        </w:docPartObj>
      </w:sdtPr>
      <w:sdtEndPr>
        <w:rPr>
          <w:sz w:val="22"/>
          <w:szCs w:val="22"/>
        </w:rPr>
      </w:sdtEndPr>
      <w:sdtContent>
        <w:r w:rsidR="003067E3">
          <w:rPr>
            <w:sz w:val="20"/>
            <w:szCs w:val="20"/>
          </w:rPr>
          <w:t>Part 2</w:t>
        </w:r>
        <w:r w:rsidR="003067E3" w:rsidRPr="009A2948">
          <w:rPr>
            <w:sz w:val="20"/>
            <w:szCs w:val="20"/>
          </w:rPr>
          <w:t xml:space="preserve">:  </w:t>
        </w:r>
        <w:r w:rsidR="003067E3">
          <w:rPr>
            <w:sz w:val="20"/>
            <w:szCs w:val="20"/>
          </w:rPr>
          <w:t>Sample Quiz and Answer Sheet</w:t>
        </w:r>
        <w:r w:rsidR="003067E3">
          <w:rPr>
            <w:sz w:val="20"/>
            <w:szCs w:val="20"/>
          </w:rPr>
          <w:tab/>
          <w:t xml:space="preserve"> </w:t>
        </w:r>
        <w:r w:rsidR="003067E3">
          <w:rPr>
            <w:sz w:val="20"/>
            <w:szCs w:val="20"/>
          </w:rPr>
          <w:tab/>
        </w:r>
        <w:r w:rsidR="003067E3" w:rsidRPr="009A2948">
          <w:rPr>
            <w:sz w:val="20"/>
            <w:szCs w:val="20"/>
          </w:rPr>
          <w:t xml:space="preserve">Page </w:t>
        </w:r>
        <w:r w:rsidR="003067E3" w:rsidRPr="009A2948">
          <w:rPr>
            <w:b/>
            <w:bCs/>
            <w:sz w:val="20"/>
            <w:szCs w:val="20"/>
          </w:rPr>
          <w:fldChar w:fldCharType="begin"/>
        </w:r>
        <w:r w:rsidR="003067E3" w:rsidRPr="009A2948">
          <w:rPr>
            <w:b/>
            <w:bCs/>
            <w:sz w:val="20"/>
            <w:szCs w:val="20"/>
          </w:rPr>
          <w:instrText xml:space="preserve"> PAGE </w:instrText>
        </w:r>
        <w:r w:rsidR="003067E3" w:rsidRPr="009A2948">
          <w:rPr>
            <w:b/>
            <w:bCs/>
            <w:sz w:val="20"/>
            <w:szCs w:val="20"/>
          </w:rPr>
          <w:fldChar w:fldCharType="separate"/>
        </w:r>
        <w:r>
          <w:rPr>
            <w:b/>
            <w:bCs/>
            <w:noProof/>
            <w:sz w:val="20"/>
            <w:szCs w:val="20"/>
          </w:rPr>
          <w:t>6</w:t>
        </w:r>
        <w:r w:rsidR="003067E3" w:rsidRPr="009A2948">
          <w:rPr>
            <w:b/>
            <w:bCs/>
            <w:sz w:val="20"/>
            <w:szCs w:val="20"/>
          </w:rPr>
          <w:fldChar w:fldCharType="end"/>
        </w:r>
        <w:r w:rsidR="003067E3" w:rsidRPr="009A2948">
          <w:rPr>
            <w:sz w:val="20"/>
            <w:szCs w:val="20"/>
          </w:rPr>
          <w:t xml:space="preserve"> of </w:t>
        </w:r>
        <w:r w:rsidR="003067E3" w:rsidRPr="009A2948">
          <w:rPr>
            <w:b/>
            <w:bCs/>
            <w:sz w:val="20"/>
            <w:szCs w:val="20"/>
          </w:rPr>
          <w:fldChar w:fldCharType="begin"/>
        </w:r>
        <w:r w:rsidR="003067E3" w:rsidRPr="009A2948">
          <w:rPr>
            <w:b/>
            <w:bCs/>
            <w:sz w:val="20"/>
            <w:szCs w:val="20"/>
          </w:rPr>
          <w:instrText xml:space="preserve"> NUMPAGES  </w:instrText>
        </w:r>
        <w:r w:rsidR="003067E3" w:rsidRPr="009A2948">
          <w:rPr>
            <w:b/>
            <w:bCs/>
            <w:sz w:val="20"/>
            <w:szCs w:val="20"/>
          </w:rPr>
          <w:fldChar w:fldCharType="separate"/>
        </w:r>
        <w:r>
          <w:rPr>
            <w:b/>
            <w:bCs/>
            <w:noProof/>
            <w:sz w:val="20"/>
            <w:szCs w:val="20"/>
          </w:rPr>
          <w:t>23</w:t>
        </w:r>
        <w:r w:rsidR="003067E3" w:rsidRPr="009A2948">
          <w:rPr>
            <w:b/>
            <w:bCs/>
            <w:sz w:val="20"/>
            <w:szCs w:val="20"/>
          </w:rPr>
          <w:fldChar w:fldCharType="end"/>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Default="009A2948" w:rsidP="009A2948">
    <w:pPr>
      <w:pStyle w:val="Header"/>
      <w:tabs>
        <w:tab w:val="clear" w:pos="4680"/>
        <w:tab w:val="center" w:pos="810"/>
      </w:tabs>
    </w:pPr>
    <w:r>
      <w:tab/>
    </w:r>
    <w:sdt>
      <w:sdtPr>
        <w:rPr>
          <w:sz w:val="20"/>
          <w:szCs w:val="20"/>
        </w:rPr>
        <w:id w:val="98381352"/>
        <w:docPartObj>
          <w:docPartGallery w:val="Page Numbers (Top of Page)"/>
          <w:docPartUnique/>
        </w:docPartObj>
      </w:sdtPr>
      <w:sdtEndPr>
        <w:rPr>
          <w:sz w:val="22"/>
          <w:szCs w:val="22"/>
        </w:rPr>
      </w:sdtEndPr>
      <w:sdtContent>
        <w:r w:rsidRPr="009A2948">
          <w:rPr>
            <w:sz w:val="20"/>
            <w:szCs w:val="20"/>
          </w:rPr>
          <w:t>Part 1:  Curriculum Outline</w:t>
        </w:r>
        <w:r>
          <w:rPr>
            <w:sz w:val="20"/>
            <w:szCs w:val="20"/>
          </w:rPr>
          <w:tab/>
          <w:t xml:space="preserve"> </w:t>
        </w:r>
        <w:r w:rsidRPr="009A2948">
          <w:rPr>
            <w:sz w:val="20"/>
            <w:szCs w:val="20"/>
          </w:rPr>
          <w:t xml:space="preserve">Page </w:t>
        </w:r>
        <w:r w:rsidRPr="009A2948">
          <w:rPr>
            <w:b/>
            <w:bCs/>
            <w:sz w:val="20"/>
            <w:szCs w:val="20"/>
          </w:rPr>
          <w:fldChar w:fldCharType="begin"/>
        </w:r>
        <w:r w:rsidRPr="009A2948">
          <w:rPr>
            <w:b/>
            <w:bCs/>
            <w:sz w:val="20"/>
            <w:szCs w:val="20"/>
          </w:rPr>
          <w:instrText xml:space="preserve"> PAGE </w:instrText>
        </w:r>
        <w:r w:rsidRPr="009A2948">
          <w:rPr>
            <w:b/>
            <w:bCs/>
            <w:sz w:val="20"/>
            <w:szCs w:val="20"/>
          </w:rPr>
          <w:fldChar w:fldCharType="separate"/>
        </w:r>
        <w:r w:rsidR="00510A10">
          <w:rPr>
            <w:b/>
            <w:bCs/>
            <w:noProof/>
            <w:sz w:val="20"/>
            <w:szCs w:val="20"/>
          </w:rPr>
          <w:t>1</w:t>
        </w:r>
        <w:r w:rsidRPr="009A2948">
          <w:rPr>
            <w:b/>
            <w:bCs/>
            <w:sz w:val="20"/>
            <w:szCs w:val="20"/>
          </w:rPr>
          <w:fldChar w:fldCharType="end"/>
        </w:r>
        <w:r w:rsidRPr="009A2948">
          <w:rPr>
            <w:sz w:val="20"/>
            <w:szCs w:val="20"/>
          </w:rPr>
          <w:t xml:space="preserve"> of </w:t>
        </w:r>
        <w:r w:rsidRPr="009A2948">
          <w:rPr>
            <w:b/>
            <w:bCs/>
            <w:sz w:val="20"/>
            <w:szCs w:val="20"/>
          </w:rPr>
          <w:fldChar w:fldCharType="begin"/>
        </w:r>
        <w:r w:rsidRPr="009A2948">
          <w:rPr>
            <w:b/>
            <w:bCs/>
            <w:sz w:val="20"/>
            <w:szCs w:val="20"/>
          </w:rPr>
          <w:instrText xml:space="preserve"> NUMPAGES  </w:instrText>
        </w:r>
        <w:r w:rsidRPr="009A2948">
          <w:rPr>
            <w:b/>
            <w:bCs/>
            <w:sz w:val="20"/>
            <w:szCs w:val="20"/>
          </w:rPr>
          <w:fldChar w:fldCharType="separate"/>
        </w:r>
        <w:r w:rsidR="00510A10">
          <w:rPr>
            <w:b/>
            <w:bCs/>
            <w:noProof/>
            <w:sz w:val="20"/>
            <w:szCs w:val="20"/>
          </w:rPr>
          <w:t>23</w:t>
        </w:r>
        <w:r w:rsidRPr="009A2948">
          <w:rPr>
            <w:b/>
            <w:bCs/>
            <w:sz w:val="20"/>
            <w:szCs w:val="20"/>
          </w:rPr>
          <w:fldChar w:fldCharType="end"/>
        </w:r>
      </w:sdtContent>
    </w:sdt>
  </w:p>
  <w:p w:rsidR="009A2948" w:rsidRDefault="009A2948" w:rsidP="007F550F">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Default="009A2948" w:rsidP="007F550F">
    <w:pPr>
      <w:pStyle w:val="Header"/>
      <w:jc w:val="right"/>
    </w:pPr>
    <w:r>
      <w:t>Duct Sizing – Manual D</w:t>
    </w:r>
  </w:p>
  <w:p w:rsidR="009A2948" w:rsidRDefault="009A2948" w:rsidP="007F550F">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948" w:rsidRDefault="00510A10" w:rsidP="003067E3">
    <w:pPr>
      <w:pStyle w:val="Header"/>
    </w:pPr>
    <w:sdt>
      <w:sdtPr>
        <w:rPr>
          <w:sz w:val="20"/>
          <w:szCs w:val="20"/>
        </w:rPr>
        <w:id w:val="-1656758388"/>
        <w:docPartObj>
          <w:docPartGallery w:val="Page Numbers (Top of Page)"/>
          <w:docPartUnique/>
        </w:docPartObj>
      </w:sdtPr>
      <w:sdtEndPr>
        <w:rPr>
          <w:sz w:val="22"/>
          <w:szCs w:val="22"/>
        </w:rPr>
      </w:sdtEndPr>
      <w:sdtContent>
        <w:r w:rsidR="003067E3">
          <w:rPr>
            <w:sz w:val="20"/>
            <w:szCs w:val="20"/>
          </w:rPr>
          <w:t>Part 2</w:t>
        </w:r>
        <w:r w:rsidR="003067E3" w:rsidRPr="009A2948">
          <w:rPr>
            <w:sz w:val="20"/>
            <w:szCs w:val="20"/>
          </w:rPr>
          <w:t xml:space="preserve">:  </w:t>
        </w:r>
        <w:r w:rsidR="003067E3">
          <w:rPr>
            <w:sz w:val="20"/>
            <w:szCs w:val="20"/>
          </w:rPr>
          <w:t>Sample Quiz and Answer Sheet</w:t>
        </w:r>
        <w:r w:rsidR="003067E3">
          <w:rPr>
            <w:sz w:val="20"/>
            <w:szCs w:val="20"/>
          </w:rPr>
          <w:tab/>
          <w:t xml:space="preserve"> </w:t>
        </w:r>
        <w:r w:rsidR="003067E3">
          <w:rPr>
            <w:sz w:val="20"/>
            <w:szCs w:val="20"/>
          </w:rPr>
          <w:tab/>
        </w:r>
        <w:r w:rsidR="003067E3" w:rsidRPr="009A2948">
          <w:rPr>
            <w:sz w:val="20"/>
            <w:szCs w:val="20"/>
          </w:rPr>
          <w:t xml:space="preserve">Page </w:t>
        </w:r>
        <w:r w:rsidR="003067E3" w:rsidRPr="009A2948">
          <w:rPr>
            <w:b/>
            <w:bCs/>
            <w:sz w:val="20"/>
            <w:szCs w:val="20"/>
          </w:rPr>
          <w:fldChar w:fldCharType="begin"/>
        </w:r>
        <w:r w:rsidR="003067E3" w:rsidRPr="009A2948">
          <w:rPr>
            <w:b/>
            <w:bCs/>
            <w:sz w:val="20"/>
            <w:szCs w:val="20"/>
          </w:rPr>
          <w:instrText xml:space="preserve"> PAGE </w:instrText>
        </w:r>
        <w:r w:rsidR="003067E3" w:rsidRPr="009A2948">
          <w:rPr>
            <w:b/>
            <w:bCs/>
            <w:sz w:val="20"/>
            <w:szCs w:val="20"/>
          </w:rPr>
          <w:fldChar w:fldCharType="separate"/>
        </w:r>
        <w:r>
          <w:rPr>
            <w:b/>
            <w:bCs/>
            <w:noProof/>
            <w:sz w:val="20"/>
            <w:szCs w:val="20"/>
          </w:rPr>
          <w:t>7</w:t>
        </w:r>
        <w:r w:rsidR="003067E3" w:rsidRPr="009A2948">
          <w:rPr>
            <w:b/>
            <w:bCs/>
            <w:sz w:val="20"/>
            <w:szCs w:val="20"/>
          </w:rPr>
          <w:fldChar w:fldCharType="end"/>
        </w:r>
        <w:r w:rsidR="003067E3" w:rsidRPr="009A2948">
          <w:rPr>
            <w:sz w:val="20"/>
            <w:szCs w:val="20"/>
          </w:rPr>
          <w:t xml:space="preserve"> of </w:t>
        </w:r>
        <w:r w:rsidR="003067E3" w:rsidRPr="009A2948">
          <w:rPr>
            <w:b/>
            <w:bCs/>
            <w:sz w:val="20"/>
            <w:szCs w:val="20"/>
          </w:rPr>
          <w:fldChar w:fldCharType="begin"/>
        </w:r>
        <w:r w:rsidR="003067E3" w:rsidRPr="009A2948">
          <w:rPr>
            <w:b/>
            <w:bCs/>
            <w:sz w:val="20"/>
            <w:szCs w:val="20"/>
          </w:rPr>
          <w:instrText xml:space="preserve"> NUMPAGES  </w:instrText>
        </w:r>
        <w:r w:rsidR="003067E3" w:rsidRPr="009A2948">
          <w:rPr>
            <w:b/>
            <w:bCs/>
            <w:sz w:val="20"/>
            <w:szCs w:val="20"/>
          </w:rPr>
          <w:fldChar w:fldCharType="separate"/>
        </w:r>
        <w:r>
          <w:rPr>
            <w:b/>
            <w:bCs/>
            <w:noProof/>
            <w:sz w:val="20"/>
            <w:szCs w:val="20"/>
          </w:rPr>
          <w:t>23</w:t>
        </w:r>
        <w:r w:rsidR="003067E3" w:rsidRPr="009A2948">
          <w:rPr>
            <w:b/>
            <w:bCs/>
            <w:sz w:val="20"/>
            <w:szCs w:val="20"/>
          </w:rPr>
          <w:fldChar w:fldCharType="end"/>
        </w:r>
      </w:sdtContent>
    </w:sdt>
  </w:p>
  <w:p w:rsidR="009A2948" w:rsidRDefault="009A2948" w:rsidP="007F550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E08E2"/>
    <w:multiLevelType w:val="hybridMultilevel"/>
    <w:tmpl w:val="02A4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725AB"/>
    <w:multiLevelType w:val="hybridMultilevel"/>
    <w:tmpl w:val="7690E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B4790"/>
    <w:multiLevelType w:val="hybridMultilevel"/>
    <w:tmpl w:val="4D10D10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8469B"/>
    <w:multiLevelType w:val="hybridMultilevel"/>
    <w:tmpl w:val="F37C91CC"/>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1BEA0F1E"/>
    <w:multiLevelType w:val="hybridMultilevel"/>
    <w:tmpl w:val="6228084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21457D9D"/>
    <w:multiLevelType w:val="hybridMultilevel"/>
    <w:tmpl w:val="752CB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55975"/>
    <w:multiLevelType w:val="hybridMultilevel"/>
    <w:tmpl w:val="54B0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34168"/>
    <w:multiLevelType w:val="hybridMultilevel"/>
    <w:tmpl w:val="E07A3FE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9F429F7"/>
    <w:multiLevelType w:val="hybridMultilevel"/>
    <w:tmpl w:val="2C82E45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2D1E22C9"/>
    <w:multiLevelType w:val="hybridMultilevel"/>
    <w:tmpl w:val="857677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2FD95A21"/>
    <w:multiLevelType w:val="hybridMultilevel"/>
    <w:tmpl w:val="2114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30B55"/>
    <w:multiLevelType w:val="hybridMultilevel"/>
    <w:tmpl w:val="BC5C8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5B939B0"/>
    <w:multiLevelType w:val="hybridMultilevel"/>
    <w:tmpl w:val="BC6610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A7E3473"/>
    <w:multiLevelType w:val="hybridMultilevel"/>
    <w:tmpl w:val="D03E6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1B060C"/>
    <w:multiLevelType w:val="hybridMultilevel"/>
    <w:tmpl w:val="7A42C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6C4309"/>
    <w:multiLevelType w:val="hybridMultilevel"/>
    <w:tmpl w:val="EAEA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686603"/>
    <w:multiLevelType w:val="hybridMultilevel"/>
    <w:tmpl w:val="7A9E702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967731"/>
    <w:multiLevelType w:val="hybridMultilevel"/>
    <w:tmpl w:val="D728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9A04DD"/>
    <w:multiLevelType w:val="hybridMultilevel"/>
    <w:tmpl w:val="C23852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CA47721"/>
    <w:multiLevelType w:val="hybridMultilevel"/>
    <w:tmpl w:val="FBEA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062453"/>
    <w:multiLevelType w:val="hybridMultilevel"/>
    <w:tmpl w:val="968C130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1" w15:restartNumberingAfterBreak="0">
    <w:nsid w:val="4F7E5561"/>
    <w:multiLevelType w:val="hybridMultilevel"/>
    <w:tmpl w:val="6CDED7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50911BF1"/>
    <w:multiLevelType w:val="hybridMultilevel"/>
    <w:tmpl w:val="7DE2DB46"/>
    <w:lvl w:ilvl="0" w:tplc="04090005">
      <w:start w:val="1"/>
      <w:numFmt w:val="bullet"/>
      <w:lvlText w:val=""/>
      <w:lvlJc w:val="left"/>
      <w:pPr>
        <w:tabs>
          <w:tab w:val="num" w:pos="360"/>
        </w:tabs>
        <w:ind w:left="360" w:hanging="360"/>
      </w:pPr>
      <w:rPr>
        <w:rFonts w:ascii="Wingdings" w:hAnsi="Wingdings" w:hint="default"/>
      </w:rPr>
    </w:lvl>
    <w:lvl w:ilvl="1" w:tplc="9E7ED1E0">
      <w:start w:val="1"/>
      <w:numFmt w:val="bullet"/>
      <w:lvlText w:val="─"/>
      <w:lvlJc w:val="left"/>
      <w:pPr>
        <w:tabs>
          <w:tab w:val="num" w:pos="1080"/>
        </w:tabs>
        <w:ind w:left="1080" w:hanging="360"/>
      </w:pPr>
      <w:rPr>
        <w:rFonts w:ascii="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0F63A50"/>
    <w:multiLevelType w:val="hybridMultilevel"/>
    <w:tmpl w:val="356846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51445E6D"/>
    <w:multiLevelType w:val="hybridMultilevel"/>
    <w:tmpl w:val="A4944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0207CA"/>
    <w:multiLevelType w:val="hybridMultilevel"/>
    <w:tmpl w:val="D25A629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5CF6213E"/>
    <w:multiLevelType w:val="hybridMultilevel"/>
    <w:tmpl w:val="F0BE4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5FA6899"/>
    <w:multiLevelType w:val="hybridMultilevel"/>
    <w:tmpl w:val="01427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B1438BB"/>
    <w:multiLevelType w:val="hybridMultilevel"/>
    <w:tmpl w:val="3C60B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BD6EA3"/>
    <w:multiLevelType w:val="hybridMultilevel"/>
    <w:tmpl w:val="47B4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547FCE"/>
    <w:multiLevelType w:val="hybridMultilevel"/>
    <w:tmpl w:val="A8CE6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2EC0713"/>
    <w:multiLevelType w:val="hybridMultilevel"/>
    <w:tmpl w:val="0888C2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15:restartNumberingAfterBreak="0">
    <w:nsid w:val="7A7F2DA9"/>
    <w:multiLevelType w:val="hybridMultilevel"/>
    <w:tmpl w:val="C3204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E8E5D90"/>
    <w:multiLevelType w:val="hybridMultilevel"/>
    <w:tmpl w:val="2F423C1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3"/>
  </w:num>
  <w:num w:numId="2">
    <w:abstractNumId w:val="2"/>
  </w:num>
  <w:num w:numId="3">
    <w:abstractNumId w:val="5"/>
  </w:num>
  <w:num w:numId="4">
    <w:abstractNumId w:val="20"/>
  </w:num>
  <w:num w:numId="5">
    <w:abstractNumId w:val="22"/>
  </w:num>
  <w:num w:numId="6">
    <w:abstractNumId w:val="10"/>
  </w:num>
  <w:num w:numId="7">
    <w:abstractNumId w:val="7"/>
  </w:num>
  <w:num w:numId="8">
    <w:abstractNumId w:val="12"/>
  </w:num>
  <w:num w:numId="9">
    <w:abstractNumId w:val="11"/>
  </w:num>
  <w:num w:numId="10">
    <w:abstractNumId w:val="3"/>
  </w:num>
  <w:num w:numId="11">
    <w:abstractNumId w:val="30"/>
  </w:num>
  <w:num w:numId="12">
    <w:abstractNumId w:val="14"/>
  </w:num>
  <w:num w:numId="13">
    <w:abstractNumId w:val="33"/>
  </w:num>
  <w:num w:numId="14">
    <w:abstractNumId w:val="26"/>
  </w:num>
  <w:num w:numId="15">
    <w:abstractNumId w:val="31"/>
  </w:num>
  <w:num w:numId="16">
    <w:abstractNumId w:val="28"/>
  </w:num>
  <w:num w:numId="17">
    <w:abstractNumId w:val="8"/>
  </w:num>
  <w:num w:numId="18">
    <w:abstractNumId w:val="18"/>
  </w:num>
  <w:num w:numId="19">
    <w:abstractNumId w:val="17"/>
  </w:num>
  <w:num w:numId="20">
    <w:abstractNumId w:val="21"/>
  </w:num>
  <w:num w:numId="21">
    <w:abstractNumId w:val="25"/>
  </w:num>
  <w:num w:numId="22">
    <w:abstractNumId w:val="9"/>
  </w:num>
  <w:num w:numId="23">
    <w:abstractNumId w:val="1"/>
  </w:num>
  <w:num w:numId="24">
    <w:abstractNumId w:val="29"/>
  </w:num>
  <w:num w:numId="25">
    <w:abstractNumId w:val="27"/>
  </w:num>
  <w:num w:numId="26">
    <w:abstractNumId w:val="24"/>
  </w:num>
  <w:num w:numId="27">
    <w:abstractNumId w:val="19"/>
  </w:num>
  <w:num w:numId="28">
    <w:abstractNumId w:val="0"/>
  </w:num>
  <w:num w:numId="29">
    <w:abstractNumId w:val="4"/>
  </w:num>
  <w:num w:numId="30">
    <w:abstractNumId w:val="32"/>
  </w:num>
  <w:num w:numId="31">
    <w:abstractNumId w:val="23"/>
  </w:num>
  <w:num w:numId="32">
    <w:abstractNumId w:val="6"/>
  </w:num>
  <w:num w:numId="33">
    <w:abstractNumId w:val="15"/>
  </w:num>
  <w:num w:numId="34">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A5A"/>
    <w:rsid w:val="00017FEA"/>
    <w:rsid w:val="00040F9B"/>
    <w:rsid w:val="00044F3F"/>
    <w:rsid w:val="00067953"/>
    <w:rsid w:val="00067F1D"/>
    <w:rsid w:val="00071017"/>
    <w:rsid w:val="00087166"/>
    <w:rsid w:val="000B098B"/>
    <w:rsid w:val="000D2602"/>
    <w:rsid w:val="000E4438"/>
    <w:rsid w:val="000F3B18"/>
    <w:rsid w:val="0010048D"/>
    <w:rsid w:val="00104CE8"/>
    <w:rsid w:val="00106222"/>
    <w:rsid w:val="001269DB"/>
    <w:rsid w:val="00130E19"/>
    <w:rsid w:val="00191D70"/>
    <w:rsid w:val="001A2FB4"/>
    <w:rsid w:val="001A5022"/>
    <w:rsid w:val="001B373B"/>
    <w:rsid w:val="001D0F84"/>
    <w:rsid w:val="00214437"/>
    <w:rsid w:val="0022082D"/>
    <w:rsid w:val="00225EE9"/>
    <w:rsid w:val="002524DC"/>
    <w:rsid w:val="00281422"/>
    <w:rsid w:val="002872AC"/>
    <w:rsid w:val="002B6A9A"/>
    <w:rsid w:val="002B73D2"/>
    <w:rsid w:val="002C227B"/>
    <w:rsid w:val="003051A4"/>
    <w:rsid w:val="003067E3"/>
    <w:rsid w:val="00311E0B"/>
    <w:rsid w:val="00332439"/>
    <w:rsid w:val="00336A69"/>
    <w:rsid w:val="003573B4"/>
    <w:rsid w:val="00370F05"/>
    <w:rsid w:val="00371D63"/>
    <w:rsid w:val="00383707"/>
    <w:rsid w:val="003B11FA"/>
    <w:rsid w:val="003B38ED"/>
    <w:rsid w:val="003C09CD"/>
    <w:rsid w:val="003C25EC"/>
    <w:rsid w:val="003F44ED"/>
    <w:rsid w:val="00414D20"/>
    <w:rsid w:val="00424D09"/>
    <w:rsid w:val="004329C6"/>
    <w:rsid w:val="00450502"/>
    <w:rsid w:val="004512E3"/>
    <w:rsid w:val="00454E7A"/>
    <w:rsid w:val="004565FA"/>
    <w:rsid w:val="00461A28"/>
    <w:rsid w:val="004775CB"/>
    <w:rsid w:val="004817F9"/>
    <w:rsid w:val="00491D58"/>
    <w:rsid w:val="004C5E95"/>
    <w:rsid w:val="004E1C10"/>
    <w:rsid w:val="004E7742"/>
    <w:rsid w:val="00505C0B"/>
    <w:rsid w:val="00510A10"/>
    <w:rsid w:val="00511502"/>
    <w:rsid w:val="005120F4"/>
    <w:rsid w:val="00514CBD"/>
    <w:rsid w:val="00516956"/>
    <w:rsid w:val="00516FE4"/>
    <w:rsid w:val="00550940"/>
    <w:rsid w:val="00550BD9"/>
    <w:rsid w:val="00573588"/>
    <w:rsid w:val="005B3F07"/>
    <w:rsid w:val="005D2C1B"/>
    <w:rsid w:val="005D4012"/>
    <w:rsid w:val="005F24B2"/>
    <w:rsid w:val="00605223"/>
    <w:rsid w:val="006166FF"/>
    <w:rsid w:val="00620850"/>
    <w:rsid w:val="00630914"/>
    <w:rsid w:val="0064144B"/>
    <w:rsid w:val="0064749B"/>
    <w:rsid w:val="00653D29"/>
    <w:rsid w:val="006636C7"/>
    <w:rsid w:val="00667DC8"/>
    <w:rsid w:val="00667E93"/>
    <w:rsid w:val="0067423B"/>
    <w:rsid w:val="0068550B"/>
    <w:rsid w:val="00685E3E"/>
    <w:rsid w:val="006B0F22"/>
    <w:rsid w:val="006E18F2"/>
    <w:rsid w:val="006E6370"/>
    <w:rsid w:val="006F2C07"/>
    <w:rsid w:val="006F5A98"/>
    <w:rsid w:val="00706D3E"/>
    <w:rsid w:val="00731004"/>
    <w:rsid w:val="00735349"/>
    <w:rsid w:val="00750B9E"/>
    <w:rsid w:val="0078467E"/>
    <w:rsid w:val="007856C0"/>
    <w:rsid w:val="0078763B"/>
    <w:rsid w:val="00792DDC"/>
    <w:rsid w:val="007B10B4"/>
    <w:rsid w:val="007B6096"/>
    <w:rsid w:val="007C22AF"/>
    <w:rsid w:val="007D734D"/>
    <w:rsid w:val="007E2284"/>
    <w:rsid w:val="007F550F"/>
    <w:rsid w:val="007F5904"/>
    <w:rsid w:val="00841DFF"/>
    <w:rsid w:val="008631FE"/>
    <w:rsid w:val="008B183E"/>
    <w:rsid w:val="008D3253"/>
    <w:rsid w:val="008F6BC6"/>
    <w:rsid w:val="00920054"/>
    <w:rsid w:val="00963DBD"/>
    <w:rsid w:val="009A2948"/>
    <w:rsid w:val="009A33FD"/>
    <w:rsid w:val="009F57D2"/>
    <w:rsid w:val="00A00D8B"/>
    <w:rsid w:val="00A23B6B"/>
    <w:rsid w:val="00A50025"/>
    <w:rsid w:val="00A73C56"/>
    <w:rsid w:val="00A875CD"/>
    <w:rsid w:val="00A9465A"/>
    <w:rsid w:val="00AA35D0"/>
    <w:rsid w:val="00AD7A04"/>
    <w:rsid w:val="00B212CC"/>
    <w:rsid w:val="00B35E82"/>
    <w:rsid w:val="00B364FA"/>
    <w:rsid w:val="00B402CC"/>
    <w:rsid w:val="00B42FA1"/>
    <w:rsid w:val="00B62D2B"/>
    <w:rsid w:val="00B7068E"/>
    <w:rsid w:val="00B80D7C"/>
    <w:rsid w:val="00B96ED4"/>
    <w:rsid w:val="00BC405A"/>
    <w:rsid w:val="00BD1134"/>
    <w:rsid w:val="00BE0924"/>
    <w:rsid w:val="00C4719E"/>
    <w:rsid w:val="00C6179E"/>
    <w:rsid w:val="00CA3304"/>
    <w:rsid w:val="00CB5A15"/>
    <w:rsid w:val="00CB71CB"/>
    <w:rsid w:val="00CC2689"/>
    <w:rsid w:val="00CC3991"/>
    <w:rsid w:val="00CD06CE"/>
    <w:rsid w:val="00D05163"/>
    <w:rsid w:val="00D1752F"/>
    <w:rsid w:val="00D36227"/>
    <w:rsid w:val="00D4001A"/>
    <w:rsid w:val="00D536A8"/>
    <w:rsid w:val="00D72CC2"/>
    <w:rsid w:val="00D74DC6"/>
    <w:rsid w:val="00D8386A"/>
    <w:rsid w:val="00D8614D"/>
    <w:rsid w:val="00D86CF0"/>
    <w:rsid w:val="00D96CAD"/>
    <w:rsid w:val="00DA0094"/>
    <w:rsid w:val="00DA215B"/>
    <w:rsid w:val="00DB79CC"/>
    <w:rsid w:val="00DD7684"/>
    <w:rsid w:val="00DF0527"/>
    <w:rsid w:val="00E249D4"/>
    <w:rsid w:val="00E63498"/>
    <w:rsid w:val="00E73A20"/>
    <w:rsid w:val="00E73B8C"/>
    <w:rsid w:val="00E927EF"/>
    <w:rsid w:val="00EA3D85"/>
    <w:rsid w:val="00EA5049"/>
    <w:rsid w:val="00EB140D"/>
    <w:rsid w:val="00EE28A6"/>
    <w:rsid w:val="00EE32AF"/>
    <w:rsid w:val="00EE634D"/>
    <w:rsid w:val="00F01014"/>
    <w:rsid w:val="00F25A5A"/>
    <w:rsid w:val="00F54759"/>
    <w:rsid w:val="00F90CC5"/>
    <w:rsid w:val="00FC24CF"/>
    <w:rsid w:val="00FD0D67"/>
    <w:rsid w:val="00FD7789"/>
    <w:rsid w:val="00FE7524"/>
    <w:rsid w:val="00FF14C9"/>
    <w:rsid w:val="00FF2863"/>
    <w:rsid w:val="00FF7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E10190F1-92C0-49CC-A97D-21FF0D1B4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72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5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C0B"/>
  </w:style>
  <w:style w:type="paragraph" w:styleId="Footer">
    <w:name w:val="footer"/>
    <w:basedOn w:val="Normal"/>
    <w:link w:val="FooterChar"/>
    <w:uiPriority w:val="99"/>
    <w:unhideWhenUsed/>
    <w:rsid w:val="00505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C0B"/>
  </w:style>
  <w:style w:type="paragraph" w:styleId="BalloonText">
    <w:name w:val="Balloon Text"/>
    <w:basedOn w:val="Normal"/>
    <w:link w:val="BalloonTextChar"/>
    <w:uiPriority w:val="99"/>
    <w:semiHidden/>
    <w:unhideWhenUsed/>
    <w:rsid w:val="00454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E7A"/>
    <w:rPr>
      <w:rFonts w:ascii="Segoe UI" w:hAnsi="Segoe UI" w:cs="Segoe UI"/>
      <w:sz w:val="18"/>
      <w:szCs w:val="18"/>
    </w:rPr>
  </w:style>
  <w:style w:type="paragraph" w:styleId="ListParagraph">
    <w:name w:val="List Paragraph"/>
    <w:basedOn w:val="Normal"/>
    <w:uiPriority w:val="34"/>
    <w:qFormat/>
    <w:rsid w:val="006F5A98"/>
    <w:pPr>
      <w:ind w:left="720"/>
      <w:contextualSpacing/>
    </w:pPr>
  </w:style>
  <w:style w:type="character" w:styleId="Hyperlink">
    <w:name w:val="Hyperlink"/>
    <w:basedOn w:val="DefaultParagraphFont"/>
    <w:uiPriority w:val="99"/>
    <w:unhideWhenUsed/>
    <w:rsid w:val="007D734D"/>
    <w:rPr>
      <w:color w:val="0563C1" w:themeColor="hyperlink"/>
      <w:u w:val="single"/>
    </w:rPr>
  </w:style>
  <w:style w:type="paragraph" w:styleId="FootnoteText">
    <w:name w:val="footnote text"/>
    <w:basedOn w:val="Normal"/>
    <w:link w:val="FootnoteTextChar"/>
    <w:uiPriority w:val="99"/>
    <w:semiHidden/>
    <w:unhideWhenUsed/>
    <w:rsid w:val="007D734D"/>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7D734D"/>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7D734D"/>
    <w:rPr>
      <w:vertAlign w:val="superscript"/>
    </w:rPr>
  </w:style>
  <w:style w:type="table" w:styleId="TableGrid">
    <w:name w:val="Table Grid"/>
    <w:basedOn w:val="TableNormal"/>
    <w:uiPriority w:val="39"/>
    <w:rsid w:val="001A5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72A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872AC"/>
    <w:pPr>
      <w:outlineLvl w:val="9"/>
    </w:pPr>
  </w:style>
  <w:style w:type="paragraph" w:styleId="TOC2">
    <w:name w:val="toc 2"/>
    <w:basedOn w:val="Normal"/>
    <w:next w:val="Normal"/>
    <w:autoRedefine/>
    <w:uiPriority w:val="39"/>
    <w:unhideWhenUsed/>
    <w:rsid w:val="002872AC"/>
    <w:pPr>
      <w:spacing w:after="100"/>
      <w:ind w:left="220"/>
    </w:pPr>
    <w:rPr>
      <w:rFonts w:eastAsiaTheme="minorEastAsia" w:cs="Times New Roman"/>
    </w:rPr>
  </w:style>
  <w:style w:type="paragraph" w:styleId="TOC1">
    <w:name w:val="toc 1"/>
    <w:basedOn w:val="Normal"/>
    <w:next w:val="Normal"/>
    <w:autoRedefine/>
    <w:uiPriority w:val="39"/>
    <w:unhideWhenUsed/>
    <w:rsid w:val="006E6370"/>
    <w:pPr>
      <w:spacing w:before="120" w:after="100"/>
    </w:pPr>
    <w:rPr>
      <w:rFonts w:eastAsiaTheme="minorEastAsia" w:cs="Times New Roman"/>
    </w:rPr>
  </w:style>
  <w:style w:type="paragraph" w:styleId="TOC3">
    <w:name w:val="toc 3"/>
    <w:basedOn w:val="Normal"/>
    <w:next w:val="Normal"/>
    <w:autoRedefine/>
    <w:uiPriority w:val="39"/>
    <w:unhideWhenUsed/>
    <w:rsid w:val="002872AC"/>
    <w:pPr>
      <w:spacing w:after="100"/>
      <w:ind w:left="440"/>
    </w:pPr>
    <w:rPr>
      <w:rFonts w:eastAsiaTheme="minorEastAsia" w:cs="Times New Roman"/>
    </w:rPr>
  </w:style>
  <w:style w:type="paragraph" w:styleId="BodyText">
    <w:name w:val="Body Text"/>
    <w:aliases w:val="Char"/>
    <w:basedOn w:val="Normal"/>
    <w:link w:val="BodyTextChar"/>
    <w:uiPriority w:val="99"/>
    <w:qFormat/>
    <w:rsid w:val="00667E93"/>
    <w:pPr>
      <w:widowControl w:val="0"/>
      <w:autoSpaceDE w:val="0"/>
      <w:autoSpaceDN w:val="0"/>
      <w:adjustRightInd w:val="0"/>
      <w:spacing w:after="0" w:line="240" w:lineRule="auto"/>
      <w:ind w:left="820" w:hanging="360"/>
    </w:pPr>
    <w:rPr>
      <w:rFonts w:ascii="Times New Roman" w:eastAsia="Times New Roman" w:hAnsi="Times New Roman" w:cs="Times New Roman"/>
    </w:rPr>
  </w:style>
  <w:style w:type="character" w:customStyle="1" w:styleId="BodyTextChar">
    <w:name w:val="Body Text Char"/>
    <w:aliases w:val="Char Char"/>
    <w:basedOn w:val="DefaultParagraphFont"/>
    <w:link w:val="BodyText"/>
    <w:uiPriority w:val="99"/>
    <w:rsid w:val="00667E93"/>
    <w:rPr>
      <w:rFonts w:ascii="Times New Roman" w:eastAsia="Times New Roman" w:hAnsi="Times New Roman" w:cs="Times New Roman"/>
    </w:rPr>
  </w:style>
  <w:style w:type="paragraph" w:customStyle="1" w:styleId="Noparagraphstyle">
    <w:name w:val="[No paragraph style]"/>
    <w:rsid w:val="00667E93"/>
    <w:pPr>
      <w:autoSpaceDE w:val="0"/>
      <w:autoSpaceDN w:val="0"/>
      <w:adjustRightInd w:val="0"/>
      <w:spacing w:after="0" w:line="288" w:lineRule="auto"/>
      <w:textAlignment w:val="center"/>
    </w:pPr>
    <w:rPr>
      <w:rFonts w:ascii="Myriad Roman" w:eastAsia="Times New Roman" w:hAnsi="Myriad Roman" w:cs="Times New Roman"/>
      <w:color w:val="000000"/>
      <w:sz w:val="24"/>
      <w:szCs w:val="24"/>
    </w:rPr>
  </w:style>
  <w:style w:type="paragraph" w:styleId="NormalWeb">
    <w:name w:val="Normal (Web)"/>
    <w:basedOn w:val="Normal"/>
    <w:uiPriority w:val="99"/>
    <w:rsid w:val="00667E93"/>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qFormat/>
    <w:rsid w:val="00667E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image" Target="media/image22.jpeg"/><Relationship Id="rId21" Type="http://schemas.openxmlformats.org/officeDocument/2006/relationships/header" Target="header7.xml"/><Relationship Id="rId42" Type="http://schemas.openxmlformats.org/officeDocument/2006/relationships/hyperlink" Target="http://www.acca.org/safety-article/who-are-you-insuring/" TargetMode="External"/><Relationship Id="rId47" Type="http://schemas.openxmlformats.org/officeDocument/2006/relationships/hyperlink" Target="http://www.acca.org/safety-article/first-impressions-work-both-ways/" TargetMode="External"/><Relationship Id="rId63" Type="http://schemas.openxmlformats.org/officeDocument/2006/relationships/hyperlink" Target="http://members.acca.org/acca/listen/" TargetMode="External"/><Relationship Id="rId68" Type="http://schemas.openxmlformats.org/officeDocument/2006/relationships/header" Target="header14.xml"/><Relationship Id="rId84" Type="http://schemas.openxmlformats.org/officeDocument/2006/relationships/image" Target="media/image8.emf"/><Relationship Id="rId89" Type="http://schemas.openxmlformats.org/officeDocument/2006/relationships/footer" Target="footer11.xml"/><Relationship Id="rId112" Type="http://schemas.openxmlformats.org/officeDocument/2006/relationships/hyperlink" Target="https://www.acca.org/standards/codes/" TargetMode="External"/><Relationship Id="rId16" Type="http://schemas.openxmlformats.org/officeDocument/2006/relationships/header" Target="header4.xml"/><Relationship Id="rId107" Type="http://schemas.openxmlformats.org/officeDocument/2006/relationships/hyperlink" Target="http://www.acca.org/store" TargetMode="External"/><Relationship Id="rId11" Type="http://schemas.openxmlformats.org/officeDocument/2006/relationships/header" Target="header2.xml"/><Relationship Id="rId32" Type="http://schemas.openxmlformats.org/officeDocument/2006/relationships/hyperlink" Target="http://www.acca.org" TargetMode="External"/><Relationship Id="rId37" Type="http://schemas.openxmlformats.org/officeDocument/2006/relationships/hyperlink" Target="http://www.acca.org/qa/resources" TargetMode="External"/><Relationship Id="rId53" Type="http://schemas.openxmlformats.org/officeDocument/2006/relationships/hyperlink" Target="http://www.acca.org/safety-article/concentrate-on-safety/" TargetMode="External"/><Relationship Id="rId58" Type="http://schemas.openxmlformats.org/officeDocument/2006/relationships/hyperlink" Target="http://www.acca.org/safety-article/add-tlc-to-workers-comp/" TargetMode="External"/><Relationship Id="rId74" Type="http://schemas.openxmlformats.org/officeDocument/2006/relationships/hyperlink" Target="http://www.acca.org/store" TargetMode="External"/><Relationship Id="rId79" Type="http://schemas.openxmlformats.org/officeDocument/2006/relationships/hyperlink" Target="http://www.acca.org/buildings/" TargetMode="External"/><Relationship Id="rId102" Type="http://schemas.openxmlformats.org/officeDocument/2006/relationships/hyperlink" Target="http://www.acca.org/store"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hvacessentials.com" TargetMode="External"/><Relationship Id="rId82" Type="http://schemas.openxmlformats.org/officeDocument/2006/relationships/hyperlink" Target="http://www.acca.org/homes/" TargetMode="External"/><Relationship Id="rId90" Type="http://schemas.openxmlformats.org/officeDocument/2006/relationships/image" Target="media/image10.jpeg"/><Relationship Id="rId95" Type="http://schemas.openxmlformats.org/officeDocument/2006/relationships/image" Target="media/image14.wmf"/><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hyperlink" Target="http://www.acca.org/safety-article/who-pays-for-errors/" TargetMode="External"/><Relationship Id="rId48" Type="http://schemas.openxmlformats.org/officeDocument/2006/relationships/hyperlink" Target="http://www.acca.org/safety-article/set-driving-expectations/" TargetMode="External"/><Relationship Id="rId56" Type="http://schemas.openxmlformats.org/officeDocument/2006/relationships/hyperlink" Target="http://www.acca.org/safety-article/battling-mother-nature/" TargetMode="External"/><Relationship Id="rId64" Type="http://schemas.openxmlformats.org/officeDocument/2006/relationships/hyperlink" Target="http://www.capwiz.com/acca/home/" TargetMode="External"/><Relationship Id="rId69" Type="http://schemas.openxmlformats.org/officeDocument/2006/relationships/footer" Target="footer10.xml"/><Relationship Id="rId77" Type="http://schemas.openxmlformats.org/officeDocument/2006/relationships/image" Target="media/image5.png"/><Relationship Id="rId100" Type="http://schemas.openxmlformats.org/officeDocument/2006/relationships/header" Target="header18.xml"/><Relationship Id="rId105" Type="http://schemas.openxmlformats.org/officeDocument/2006/relationships/hyperlink" Target="http://www.acca.org/education/epic/" TargetMode="External"/><Relationship Id="rId113" Type="http://schemas.openxmlformats.org/officeDocument/2006/relationships/image" Target="media/image19.png"/><Relationship Id="rId118"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hyperlink" Target="http://www.acca.org/safety-article/two-to-hire-two-to-fire/" TargetMode="External"/><Relationship Id="rId72" Type="http://schemas.openxmlformats.org/officeDocument/2006/relationships/hyperlink" Target="http://www.acca.org/store" TargetMode="External"/><Relationship Id="rId80" Type="http://schemas.openxmlformats.org/officeDocument/2006/relationships/image" Target="media/image6.png"/><Relationship Id="rId85" Type="http://schemas.openxmlformats.org/officeDocument/2006/relationships/image" Target="media/image9.emf"/><Relationship Id="rId93" Type="http://schemas.openxmlformats.org/officeDocument/2006/relationships/image" Target="media/image12.png"/><Relationship Id="rId98" Type="http://schemas.openxmlformats.org/officeDocument/2006/relationships/header" Target="header17.xml"/><Relationship Id="rId121" Type="http://schemas.openxmlformats.org/officeDocument/2006/relationships/hyperlink" Target="http://www.acca.org/standards/softwar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yperlink" Target="http://www.acca.org/servicemanagers" TargetMode="External"/><Relationship Id="rId38" Type="http://schemas.openxmlformats.org/officeDocument/2006/relationships/hyperlink" Target="http://members.acca.org/acca/watch" TargetMode="External"/><Relationship Id="rId46" Type="http://schemas.openxmlformats.org/officeDocument/2006/relationships/hyperlink" Target="http://www.acca.org/safety-article/distracted-driving-at-what-cost/" TargetMode="External"/><Relationship Id="rId59" Type="http://schemas.openxmlformats.org/officeDocument/2006/relationships/hyperlink" Target="http://www.acca.org/safety-article/back-to-back-safety/" TargetMode="External"/><Relationship Id="rId67" Type="http://schemas.openxmlformats.org/officeDocument/2006/relationships/hyperlink" Target="http://www.acca.org/join/" TargetMode="External"/><Relationship Id="rId103" Type="http://schemas.openxmlformats.org/officeDocument/2006/relationships/hyperlink" Target="http://www.acca.org/store" TargetMode="External"/><Relationship Id="rId108" Type="http://schemas.openxmlformats.org/officeDocument/2006/relationships/hyperlink" Target="http://www.acca.org/standards/codes/" TargetMode="External"/><Relationship Id="rId116" Type="http://schemas.openxmlformats.org/officeDocument/2006/relationships/hyperlink" Target="https://www.acca.org/standards/codes/" TargetMode="External"/><Relationship Id="rId124"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http://www.acca.org/safety-article/a-sir-program-its-just-the-ticket/" TargetMode="External"/><Relationship Id="rId54" Type="http://schemas.openxmlformats.org/officeDocument/2006/relationships/hyperlink" Target="http://www.acca.org/safety-article/real-value-or-paper-value/" TargetMode="External"/><Relationship Id="rId62" Type="http://schemas.openxmlformats.org/officeDocument/2006/relationships/hyperlink" Target="http://members.acca.org/home" TargetMode="External"/><Relationship Id="rId70" Type="http://schemas.openxmlformats.org/officeDocument/2006/relationships/hyperlink" Target="http://www.acca.org/store" TargetMode="External"/><Relationship Id="rId75" Type="http://schemas.openxmlformats.org/officeDocument/2006/relationships/hyperlink" Target="http://www.acca.org/homes/" TargetMode="External"/><Relationship Id="rId83" Type="http://schemas.openxmlformats.org/officeDocument/2006/relationships/image" Target="media/image7.emf"/><Relationship Id="rId88" Type="http://schemas.openxmlformats.org/officeDocument/2006/relationships/header" Target="header15.xml"/><Relationship Id="rId91" Type="http://schemas.openxmlformats.org/officeDocument/2006/relationships/image" Target="media/image11.jpeg"/><Relationship Id="rId96" Type="http://schemas.openxmlformats.org/officeDocument/2006/relationships/hyperlink" Target="http://www.acca.org/speedsheet" TargetMode="External"/><Relationship Id="rId11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yperlink" Target="http://members.acca.org/home" TargetMode="External"/><Relationship Id="rId49" Type="http://schemas.openxmlformats.org/officeDocument/2006/relationships/hyperlink" Target="http://www.acca.org/safety-article/workers-compensation-fraud/" TargetMode="External"/><Relationship Id="rId57" Type="http://schemas.openxmlformats.org/officeDocument/2006/relationships/hyperlink" Target="http://www.acca.org/safety-article/business-interruption/" TargetMode="External"/><Relationship Id="rId106" Type="http://schemas.openxmlformats.org/officeDocument/2006/relationships/image" Target="media/image15.png"/><Relationship Id="rId114" Type="http://schemas.openxmlformats.org/officeDocument/2006/relationships/image" Target="media/image20.png"/><Relationship Id="rId119" Type="http://schemas.openxmlformats.org/officeDocument/2006/relationships/image" Target="media/image24.jpeg"/><Relationship Id="rId10" Type="http://schemas.openxmlformats.org/officeDocument/2006/relationships/header" Target="header1.xml"/><Relationship Id="rId31" Type="http://schemas.openxmlformats.org/officeDocument/2006/relationships/image" Target="media/image3.png"/><Relationship Id="rId44" Type="http://schemas.openxmlformats.org/officeDocument/2006/relationships/hyperlink" Target="http://www.acca.org/safety-article/conduct-a-safety-interview/" TargetMode="External"/><Relationship Id="rId52" Type="http://schemas.openxmlformats.org/officeDocument/2006/relationships/hyperlink" Target="http://www.acca.org/safety-article/preparing-for-a-flu-pandemic/" TargetMode="External"/><Relationship Id="rId60" Type="http://schemas.openxmlformats.org/officeDocument/2006/relationships/hyperlink" Target="http://members.acca.org/home" TargetMode="External"/><Relationship Id="rId65" Type="http://schemas.openxmlformats.org/officeDocument/2006/relationships/hyperlink" Target="http://www.ie3media.com/" TargetMode="External"/><Relationship Id="rId73" Type="http://schemas.openxmlformats.org/officeDocument/2006/relationships/hyperlink" Target="http://www.acca.org/store" TargetMode="External"/><Relationship Id="rId78" Type="http://schemas.openxmlformats.org/officeDocument/2006/relationships/hyperlink" Target="http://www.acca.org/homes/" TargetMode="External"/><Relationship Id="rId81" Type="http://schemas.openxmlformats.org/officeDocument/2006/relationships/hyperlink" Target="http://www.acca.org/homes/" TargetMode="External"/><Relationship Id="rId86" Type="http://schemas.openxmlformats.org/officeDocument/2006/relationships/hyperlink" Target="http://www.acca.org/homes/" TargetMode="External"/><Relationship Id="rId94" Type="http://schemas.openxmlformats.org/officeDocument/2006/relationships/image" Target="media/image13.png"/><Relationship Id="rId99" Type="http://schemas.openxmlformats.org/officeDocument/2006/relationships/footer" Target="footer12.xml"/><Relationship Id="rId101" Type="http://schemas.openxmlformats.org/officeDocument/2006/relationships/footer" Target="footer13.xml"/><Relationship Id="rId12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yperlink" Target="http://www.acca.org" TargetMode="Externa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4.jpeg"/><Relationship Id="rId109" Type="http://schemas.openxmlformats.org/officeDocument/2006/relationships/image" Target="media/image16.png"/><Relationship Id="rId34" Type="http://schemas.openxmlformats.org/officeDocument/2006/relationships/hyperlink" Target="http://www.acca.org/roundtable/" TargetMode="External"/><Relationship Id="rId50" Type="http://schemas.openxmlformats.org/officeDocument/2006/relationships/hyperlink" Target="http://www.acca.org/safety-article/how-much-is-a-good-name-worth/" TargetMode="External"/><Relationship Id="rId55" Type="http://schemas.openxmlformats.org/officeDocument/2006/relationships/hyperlink" Target="http://www.acca.org/safety-article/winter-driving-woes/" TargetMode="External"/><Relationship Id="rId76" Type="http://schemas.openxmlformats.org/officeDocument/2006/relationships/hyperlink" Target="http://www.acca.org/homes/" TargetMode="External"/><Relationship Id="rId97" Type="http://schemas.openxmlformats.org/officeDocument/2006/relationships/hyperlink" Target="http://www.acca.org/standards/quality" TargetMode="External"/><Relationship Id="rId104" Type="http://schemas.openxmlformats.org/officeDocument/2006/relationships/hyperlink" Target="http://www.acca.org/for-contractors/" TargetMode="External"/><Relationship Id="rId120"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yperlink" Target="https://www.calcunow.com" TargetMode="External"/><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hyperlink" Target="http://www.acca.org/members/downloads" TargetMode="External"/><Relationship Id="rId45" Type="http://schemas.openxmlformats.org/officeDocument/2006/relationships/hyperlink" Target="http://www.acca.org/safety-article/dont-risk-a-lot-to-save-a-little/" TargetMode="External"/><Relationship Id="rId66" Type="http://schemas.openxmlformats.org/officeDocument/2006/relationships/hyperlink" Target="http://www.acca.org/members/videos" TargetMode="External"/><Relationship Id="rId87" Type="http://schemas.openxmlformats.org/officeDocument/2006/relationships/hyperlink" Target="http://www.acca.org/store" TargetMode="External"/><Relationship Id="rId110" Type="http://schemas.openxmlformats.org/officeDocument/2006/relationships/image" Target="media/image17.png"/><Relationship Id="rId115"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AB739-3F25-4CBC-90DC-A74AA288F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23</Pages>
  <Words>5905</Words>
  <Characters>33665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Don</cp:lastModifiedBy>
  <cp:revision>10</cp:revision>
  <cp:lastPrinted>2016-01-20T16:56:00Z</cp:lastPrinted>
  <dcterms:created xsi:type="dcterms:W3CDTF">2016-01-20T16:57:00Z</dcterms:created>
  <dcterms:modified xsi:type="dcterms:W3CDTF">2016-08-29T14:43:00Z</dcterms:modified>
</cp:coreProperties>
</file>