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974" w:rsidRDefault="00D92974" w:rsidP="00265401">
      <w:pPr>
        <w:rPr>
          <w:color w:val="FF0000"/>
        </w:rPr>
      </w:pPr>
    </w:p>
    <w:p w:rsidR="00D92974" w:rsidRDefault="00D92974" w:rsidP="00D92974">
      <w:r>
        <w:t xml:space="preserve">Using </w:t>
      </w:r>
      <w:r w:rsidR="0014468B">
        <w:t>Figure</w:t>
      </w:r>
      <w:r>
        <w:t xml:space="preserve"> </w:t>
      </w:r>
      <w:r w:rsidR="0014468B">
        <w:t>18</w:t>
      </w:r>
      <w:r>
        <w:t xml:space="preserve"> on Page </w:t>
      </w:r>
      <w:r w:rsidR="0014468B">
        <w:t>49</w:t>
      </w:r>
      <w:r>
        <w:t xml:space="preserve"> in Maria’s Restaurant Guide &amp; Workbook, </w:t>
      </w:r>
      <w:r w:rsidR="00BA01A2">
        <w:t xml:space="preserve">find the </w:t>
      </w:r>
      <w:r w:rsidR="0014468B">
        <w:t>FPM for Zone 1 and 2 Supply airflow if the duct size was changed to 26” × 24”.</w:t>
      </w:r>
    </w:p>
    <w:p w:rsidR="00D92974" w:rsidRPr="00D92974" w:rsidRDefault="00D92974" w:rsidP="00265401"/>
    <w:p w:rsidR="0014468B" w:rsidRDefault="0014468B" w:rsidP="00BA01A2">
      <w:pPr>
        <w:rPr>
          <w:color w:val="FF0000"/>
        </w:rPr>
      </w:pPr>
    </w:p>
    <w:p w:rsidR="000F59C3" w:rsidRDefault="000F59C3" w:rsidP="00BA01A2">
      <w:pPr>
        <w:rPr>
          <w:color w:val="FF0000"/>
        </w:rPr>
      </w:pPr>
    </w:p>
    <w:p w:rsidR="000F59C3" w:rsidRPr="0014468B" w:rsidRDefault="000F59C3" w:rsidP="00BA01A2">
      <w:pPr>
        <w:rPr>
          <w:color w:val="FF0000"/>
        </w:rPr>
      </w:pPr>
    </w:p>
    <w:p w:rsidR="00451D83" w:rsidRDefault="00451D83" w:rsidP="00D92974">
      <w:pPr>
        <w:rPr>
          <w:color w:val="FF0000"/>
        </w:rPr>
      </w:pPr>
    </w:p>
    <w:p w:rsidR="005E0A3C" w:rsidRDefault="005E0A3C" w:rsidP="005E0A3C">
      <w:r>
        <w:t>Using Figure 18 on Page 49 in Maria’s Restaurant Guide &amp; Workbook, find the FPM for Zone 1 and 2 Supply airflow if the duct size was changed to 25” × 25”.</w:t>
      </w:r>
    </w:p>
    <w:p w:rsidR="00451D83" w:rsidRDefault="00451D83" w:rsidP="00451D83"/>
    <w:p w:rsidR="008E4785" w:rsidRDefault="008E4785" w:rsidP="008E4785">
      <w:pPr>
        <w:rPr>
          <w:color w:val="FF0000"/>
        </w:rPr>
      </w:pPr>
    </w:p>
    <w:p w:rsidR="000F59C3" w:rsidRDefault="000F59C3" w:rsidP="008E4785">
      <w:pPr>
        <w:rPr>
          <w:color w:val="FF0000"/>
        </w:rPr>
      </w:pPr>
    </w:p>
    <w:p w:rsidR="000F59C3" w:rsidRDefault="000F59C3" w:rsidP="008E4785">
      <w:pPr>
        <w:rPr>
          <w:color w:val="FF0000"/>
        </w:rPr>
      </w:pPr>
    </w:p>
    <w:p w:rsidR="000F59C3" w:rsidRDefault="000F59C3" w:rsidP="008E4785">
      <w:pPr>
        <w:rPr>
          <w:color w:val="FF0000"/>
        </w:rPr>
      </w:pPr>
    </w:p>
    <w:p w:rsidR="00BA01A2" w:rsidRDefault="006A1A10" w:rsidP="00BA01A2">
      <w:r>
        <w:t xml:space="preserve">Using Figure 20 on page </w:t>
      </w:r>
      <w:r w:rsidR="00C15771">
        <w:t>50 In the Guide 7 Workbook, Find the CFM corresponding to a FR of 0.045 for galvanized metal duct.</w:t>
      </w:r>
    </w:p>
    <w:p w:rsidR="008E4785" w:rsidRPr="00D92974" w:rsidRDefault="008E4785" w:rsidP="008E4785"/>
    <w:p w:rsidR="008E4785" w:rsidRDefault="008E4785" w:rsidP="008E4785">
      <w:pPr>
        <w:rPr>
          <w:color w:val="FF0000"/>
        </w:rPr>
      </w:pPr>
    </w:p>
    <w:p w:rsidR="000F59C3" w:rsidRDefault="000F59C3" w:rsidP="008E4785">
      <w:pPr>
        <w:rPr>
          <w:color w:val="FF0000"/>
        </w:rPr>
      </w:pPr>
    </w:p>
    <w:p w:rsidR="00C15771" w:rsidRDefault="00C15771" w:rsidP="00C15771">
      <w:r>
        <w:t>Using Figure 20 on page 50 In the Guide 7 Workbook, Find the CFM corresponding to a FR of 0.045 for duct board.</w:t>
      </w:r>
    </w:p>
    <w:p w:rsidR="00B16422" w:rsidRDefault="00B16422" w:rsidP="008E4785">
      <w:pPr>
        <w:rPr>
          <w:color w:val="FF0000"/>
        </w:rPr>
      </w:pPr>
    </w:p>
    <w:p w:rsidR="00C15771" w:rsidRDefault="00C15771" w:rsidP="008E4785">
      <w:pPr>
        <w:rPr>
          <w:color w:val="FF0000"/>
        </w:rPr>
      </w:pPr>
    </w:p>
    <w:p w:rsidR="000F59C3" w:rsidRDefault="000F59C3" w:rsidP="008E4785">
      <w:pPr>
        <w:rPr>
          <w:color w:val="FF0000"/>
        </w:rPr>
      </w:pPr>
    </w:p>
    <w:p w:rsidR="00C15771" w:rsidRPr="00C15771" w:rsidRDefault="00C15771" w:rsidP="00C15771">
      <w:r>
        <w:t>Using Figure 20 on page 50 In the Guide 7 Workbook, Find the FR that provides 31</w:t>
      </w:r>
      <w:r w:rsidRPr="00C15771">
        <w:t>0 CFM for Duct Board at this duct size setting.</w:t>
      </w:r>
    </w:p>
    <w:p w:rsidR="00C15771" w:rsidRDefault="00C15771" w:rsidP="00C15771"/>
    <w:p w:rsidR="00C15771" w:rsidRDefault="00C15771" w:rsidP="008E4785">
      <w:pPr>
        <w:rPr>
          <w:color w:val="FF0000"/>
        </w:rPr>
      </w:pPr>
    </w:p>
    <w:p w:rsidR="000F59C3" w:rsidRDefault="000F59C3" w:rsidP="008E4785">
      <w:pPr>
        <w:rPr>
          <w:color w:val="FF0000"/>
        </w:rPr>
      </w:pPr>
    </w:p>
    <w:p w:rsidR="00C15771" w:rsidRPr="00C15771" w:rsidRDefault="00C15771" w:rsidP="00C15771">
      <w:r>
        <w:t>Using Figure 20 on page 50 In the Guide 7 Workbook, Find the FR that provides 31</w:t>
      </w:r>
      <w:r w:rsidRPr="00C15771">
        <w:t xml:space="preserve">0 CFM for </w:t>
      </w:r>
      <w:r>
        <w:t>galvanized metal duct</w:t>
      </w:r>
      <w:r w:rsidRPr="00C15771">
        <w:t xml:space="preserve"> at this duct size setting.</w:t>
      </w:r>
    </w:p>
    <w:p w:rsidR="00451D83" w:rsidRDefault="00451D83" w:rsidP="00304996">
      <w:pPr>
        <w:rPr>
          <w:color w:val="FF0000"/>
        </w:rPr>
      </w:pPr>
    </w:p>
    <w:p w:rsidR="000F59C3" w:rsidRDefault="000F59C3" w:rsidP="00304996">
      <w:pPr>
        <w:rPr>
          <w:color w:val="FF0000"/>
        </w:rPr>
      </w:pPr>
    </w:p>
    <w:p w:rsidR="000F59C3" w:rsidRDefault="000F59C3" w:rsidP="00304996">
      <w:pPr>
        <w:rPr>
          <w:color w:val="FF0000"/>
        </w:rPr>
      </w:pPr>
    </w:p>
    <w:p w:rsidR="007C5ED3" w:rsidRDefault="00451D83" w:rsidP="00BC303C">
      <w:pPr>
        <w:jc w:val="both"/>
        <w:rPr>
          <w:color w:val="00B050"/>
        </w:rPr>
      </w:pPr>
      <w:r w:rsidRPr="00BC303C">
        <w:rPr>
          <w:color w:val="00B050"/>
        </w:rPr>
        <w:t>Field Note</w:t>
      </w:r>
      <w:r w:rsidR="00E93049">
        <w:rPr>
          <w:color w:val="00B050"/>
        </w:rPr>
        <w:t>s</w:t>
      </w:r>
      <w:r w:rsidRPr="00BC303C">
        <w:rPr>
          <w:color w:val="00B050"/>
        </w:rPr>
        <w:t>:</w:t>
      </w:r>
    </w:p>
    <w:p w:rsidR="00E7046C" w:rsidRDefault="00E7046C" w:rsidP="00BC303C">
      <w:pPr>
        <w:jc w:val="both"/>
        <w:rPr>
          <w:color w:val="00B050"/>
        </w:rPr>
      </w:pPr>
    </w:p>
    <w:p w:rsidR="008E4785" w:rsidRDefault="00E7046C" w:rsidP="006821B8">
      <w:pPr>
        <w:jc w:val="both"/>
        <w:rPr>
          <w:color w:val="00B050"/>
        </w:rPr>
      </w:pPr>
      <w:r w:rsidRPr="00480D9C">
        <w:rPr>
          <w:color w:val="00B050"/>
        </w:rPr>
        <w:t xml:space="preserve">A </w:t>
      </w:r>
      <w:r w:rsidR="00B16422">
        <w:rPr>
          <w:color w:val="00B050"/>
        </w:rPr>
        <w:t xml:space="preserve">common problem found in the field is </w:t>
      </w:r>
      <w:r w:rsidR="008751BE">
        <w:rPr>
          <w:color w:val="00B050"/>
        </w:rPr>
        <w:t xml:space="preserve">an immediate reduction in duct size at the equipment inlet and outlet.  This is made worse if the reduction is square and not tapered.  The author once found a supply duct that was ½ the size of the outlet with the top half just blocked off in the outlet (see sketch below).  The call was for no cooling in the building.  The duct restriction was causing turbulence in the airflow and a high operating static pressure. The reason the system was not cooling was because the blower motor kept shutting down on an internal overload.  </w:t>
      </w:r>
      <w:r w:rsidR="00B16422">
        <w:rPr>
          <w:color w:val="00B050"/>
        </w:rPr>
        <w:t xml:space="preserve">  </w:t>
      </w:r>
    </w:p>
    <w:p w:rsidR="00013159" w:rsidRDefault="00013159" w:rsidP="006821B8">
      <w:pPr>
        <w:jc w:val="both"/>
        <w:rPr>
          <w:color w:val="00B050"/>
        </w:rPr>
      </w:pPr>
    </w:p>
    <w:p w:rsidR="006821B8" w:rsidRPr="000F16A7" w:rsidRDefault="00013159" w:rsidP="000F16A7">
      <w:pPr>
        <w:ind w:left="420"/>
        <w:jc w:val="both"/>
        <w:rPr>
          <w:color w:val="00B050"/>
        </w:rPr>
      </w:pPr>
      <w:r>
        <w:rPr>
          <w:noProof/>
        </w:rPr>
        <w:drawing>
          <wp:inline distT="0" distB="0" distL="0" distR="0" wp14:anchorId="56113240" wp14:editId="40C6B6E6">
            <wp:extent cx="1962150" cy="13366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81238" cy="1349626"/>
                    </a:xfrm>
                    <a:prstGeom prst="rect">
                      <a:avLst/>
                    </a:prstGeom>
                  </pic:spPr>
                </pic:pic>
              </a:graphicData>
            </a:graphic>
          </wp:inline>
        </w:drawing>
      </w:r>
    </w:p>
    <w:p w:rsidR="007C5ED3" w:rsidRPr="00BC303C" w:rsidRDefault="007C5ED3" w:rsidP="00BC303C">
      <w:pPr>
        <w:jc w:val="both"/>
        <w:rPr>
          <w:color w:val="00B050"/>
        </w:rPr>
      </w:pPr>
    </w:p>
    <w:sectPr w:rsidR="007C5ED3" w:rsidRPr="00BC303C" w:rsidSect="00FD5E3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B10" w:rsidRDefault="00635B10" w:rsidP="00A763AA">
      <w:r>
        <w:separator/>
      </w:r>
    </w:p>
  </w:endnote>
  <w:endnote w:type="continuationSeparator" w:id="0">
    <w:p w:rsidR="00635B10" w:rsidRDefault="00635B10" w:rsidP="00A7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E4C" w:rsidRDefault="009B7E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E4C" w:rsidRDefault="009B7E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E4C" w:rsidRDefault="009B7E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B10" w:rsidRDefault="00635B10" w:rsidP="00A763AA">
      <w:r>
        <w:separator/>
      </w:r>
    </w:p>
  </w:footnote>
  <w:footnote w:type="continuationSeparator" w:id="0">
    <w:p w:rsidR="00635B10" w:rsidRDefault="00635B10" w:rsidP="00A76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E4C" w:rsidRDefault="009B7E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3AA" w:rsidRDefault="00A763AA">
    <w:pPr>
      <w:pStyle w:val="Header"/>
    </w:pPr>
    <w:r>
      <w:t xml:space="preserve">Worksheet </w:t>
    </w:r>
    <w:r w:rsidR="00BA01A2">
      <w:t>1</w:t>
    </w:r>
    <w:r w:rsidR="0014468B">
      <w:t>1</w:t>
    </w:r>
    <w:r>
      <w:t xml:space="preserve"> Chapter </w:t>
    </w:r>
    <w:r w:rsidR="00BA01A2">
      <w:t>3</w:t>
    </w:r>
    <w:r>
      <w:t xml:space="preserve"> Maria’s Restaurant</w:t>
    </w:r>
    <w:r w:rsidR="0042156E">
      <w:t xml:space="preserve"> </w:t>
    </w:r>
    <w:r w:rsidR="009B7E4C">
      <w:t xml:space="preserve">Duct CFM &amp; Friction </w:t>
    </w:r>
    <w:r w:rsidR="009B7E4C">
      <w:t>Rate</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E4C" w:rsidRDefault="009B7E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090BF3"/>
    <w:multiLevelType w:val="hybridMultilevel"/>
    <w:tmpl w:val="6EBA68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3AA"/>
    <w:rsid w:val="00013159"/>
    <w:rsid w:val="00026DC0"/>
    <w:rsid w:val="00050C83"/>
    <w:rsid w:val="00084059"/>
    <w:rsid w:val="000923DF"/>
    <w:rsid w:val="000C2891"/>
    <w:rsid w:val="000F16A7"/>
    <w:rsid w:val="000F59C3"/>
    <w:rsid w:val="00116405"/>
    <w:rsid w:val="0014468B"/>
    <w:rsid w:val="00180DB1"/>
    <w:rsid w:val="00224A62"/>
    <w:rsid w:val="00265401"/>
    <w:rsid w:val="002776A9"/>
    <w:rsid w:val="002E554D"/>
    <w:rsid w:val="00304996"/>
    <w:rsid w:val="00343E45"/>
    <w:rsid w:val="0039501F"/>
    <w:rsid w:val="003B7171"/>
    <w:rsid w:val="003C1416"/>
    <w:rsid w:val="0042156E"/>
    <w:rsid w:val="00451D83"/>
    <w:rsid w:val="0047421E"/>
    <w:rsid w:val="00476933"/>
    <w:rsid w:val="004C372C"/>
    <w:rsid w:val="004D61AA"/>
    <w:rsid w:val="004F261A"/>
    <w:rsid w:val="00597772"/>
    <w:rsid w:val="005E05FF"/>
    <w:rsid w:val="005E0A3C"/>
    <w:rsid w:val="00635B10"/>
    <w:rsid w:val="006821B8"/>
    <w:rsid w:val="006A1A10"/>
    <w:rsid w:val="006E4E7A"/>
    <w:rsid w:val="007605F9"/>
    <w:rsid w:val="00796562"/>
    <w:rsid w:val="007C5ED3"/>
    <w:rsid w:val="007C741A"/>
    <w:rsid w:val="00821092"/>
    <w:rsid w:val="00825789"/>
    <w:rsid w:val="008751BE"/>
    <w:rsid w:val="00894547"/>
    <w:rsid w:val="008B6DDF"/>
    <w:rsid w:val="008E4785"/>
    <w:rsid w:val="008F363E"/>
    <w:rsid w:val="00922FD9"/>
    <w:rsid w:val="00946B92"/>
    <w:rsid w:val="00954568"/>
    <w:rsid w:val="009B7E4C"/>
    <w:rsid w:val="009C2617"/>
    <w:rsid w:val="00A066DA"/>
    <w:rsid w:val="00A140D6"/>
    <w:rsid w:val="00A763AA"/>
    <w:rsid w:val="00AC75A4"/>
    <w:rsid w:val="00B133E7"/>
    <w:rsid w:val="00B16422"/>
    <w:rsid w:val="00BA01A2"/>
    <w:rsid w:val="00BA5E0B"/>
    <w:rsid w:val="00BC303C"/>
    <w:rsid w:val="00C15771"/>
    <w:rsid w:val="00C21219"/>
    <w:rsid w:val="00C53E10"/>
    <w:rsid w:val="00D07833"/>
    <w:rsid w:val="00D52D21"/>
    <w:rsid w:val="00D848B9"/>
    <w:rsid w:val="00D860E3"/>
    <w:rsid w:val="00D871D8"/>
    <w:rsid w:val="00D92974"/>
    <w:rsid w:val="00DF4C77"/>
    <w:rsid w:val="00E0667E"/>
    <w:rsid w:val="00E302FB"/>
    <w:rsid w:val="00E32CC4"/>
    <w:rsid w:val="00E401AF"/>
    <w:rsid w:val="00E7046C"/>
    <w:rsid w:val="00E73D91"/>
    <w:rsid w:val="00E93049"/>
    <w:rsid w:val="00E9419C"/>
    <w:rsid w:val="00EA419E"/>
    <w:rsid w:val="00ED6488"/>
    <w:rsid w:val="00ED791A"/>
    <w:rsid w:val="00F554B7"/>
    <w:rsid w:val="00F560E3"/>
    <w:rsid w:val="00F8159E"/>
    <w:rsid w:val="00F85D49"/>
    <w:rsid w:val="00FD5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960D20A-2AA2-46EB-9436-E17D83ED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3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3A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763AA"/>
  </w:style>
  <w:style w:type="paragraph" w:styleId="Footer">
    <w:name w:val="footer"/>
    <w:basedOn w:val="Normal"/>
    <w:link w:val="FooterChar"/>
    <w:uiPriority w:val="99"/>
    <w:unhideWhenUsed/>
    <w:rsid w:val="00A763A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763AA"/>
  </w:style>
  <w:style w:type="paragraph" w:styleId="ListParagraph">
    <w:name w:val="List Paragraph"/>
    <w:basedOn w:val="Normal"/>
    <w:uiPriority w:val="34"/>
    <w:qFormat/>
    <w:rsid w:val="00821092"/>
    <w:pPr>
      <w:ind w:left="720"/>
      <w:contextualSpacing/>
    </w:pPr>
  </w:style>
  <w:style w:type="paragraph" w:styleId="NormalWeb">
    <w:name w:val="Normal (Web)"/>
    <w:basedOn w:val="Normal"/>
    <w:uiPriority w:val="99"/>
    <w:semiHidden/>
    <w:unhideWhenUsed/>
    <w:rsid w:val="00C157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27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Prather</dc:creator>
  <cp:keywords/>
  <dc:description/>
  <cp:lastModifiedBy>Donald Prather</cp:lastModifiedBy>
  <cp:revision>3</cp:revision>
  <dcterms:created xsi:type="dcterms:W3CDTF">2017-06-30T16:36:00Z</dcterms:created>
  <dcterms:modified xsi:type="dcterms:W3CDTF">2017-07-05T15:47:00Z</dcterms:modified>
</cp:coreProperties>
</file>