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A5A" w:rsidRPr="007D734D" w:rsidRDefault="00F25A5A" w:rsidP="00F25A5A">
      <w:pPr>
        <w:spacing w:after="0"/>
        <w:jc w:val="center"/>
        <w:rPr>
          <w:rFonts w:ascii="Cambria" w:hAnsi="Cambria"/>
        </w:rPr>
      </w:pPr>
    </w:p>
    <w:p w:rsidR="00F25A5A" w:rsidRPr="007D734D" w:rsidRDefault="00D536A8" w:rsidP="00F25A5A">
      <w:pPr>
        <w:spacing w:after="0"/>
        <w:jc w:val="center"/>
        <w:rPr>
          <w:rFonts w:ascii="Cambria" w:hAnsi="Cambria"/>
        </w:rPr>
      </w:pPr>
      <w:r w:rsidRPr="007D734D">
        <w:rPr>
          <w:rFonts w:ascii="Cambria" w:hAnsi="Cambria"/>
          <w:noProof/>
        </w:rPr>
        <mc:AlternateContent>
          <mc:Choice Requires="wps">
            <w:drawing>
              <wp:anchor distT="0" distB="0" distL="114300" distR="114300" simplePos="0" relativeHeight="251659264" behindDoc="1" locked="0" layoutInCell="1" allowOverlap="1" wp14:anchorId="1A059719" wp14:editId="63824FBB">
                <wp:simplePos x="0" y="0"/>
                <wp:positionH relativeFrom="margin">
                  <wp:posOffset>22860</wp:posOffset>
                </wp:positionH>
                <wp:positionV relativeFrom="paragraph">
                  <wp:posOffset>57785</wp:posOffset>
                </wp:positionV>
                <wp:extent cx="6797040" cy="8313420"/>
                <wp:effectExtent l="19050" t="19050" r="41910" b="30480"/>
                <wp:wrapNone/>
                <wp:docPr id="5" name="Rectangle 5"/>
                <wp:cNvGraphicFramePr/>
                <a:graphic xmlns:a="http://schemas.openxmlformats.org/drawingml/2006/main">
                  <a:graphicData uri="http://schemas.microsoft.com/office/word/2010/wordprocessingShape">
                    <wps:wsp>
                      <wps:cNvSpPr/>
                      <wps:spPr>
                        <a:xfrm>
                          <a:off x="0" y="0"/>
                          <a:ext cx="6797040" cy="8313420"/>
                        </a:xfrm>
                        <a:prstGeom prst="rect">
                          <a:avLst/>
                        </a:prstGeom>
                        <a:solidFill>
                          <a:schemeClr val="bg1"/>
                        </a:solid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4AC9B" id="Rectangle 5" o:spid="_x0000_s1026" style="position:absolute;margin-left:1.8pt;margin-top:4.55pt;width:535.2pt;height:654.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" fillcolor="white [3212]" strokecolor="#2e74b5 [2404]" strokeweight="4.5pt">
                <w10:wrap anchorx="margin"/>
              </v:rect>
            </w:pict>
          </mc:Fallback>
        </mc:AlternateContent>
      </w:r>
    </w:p>
    <w:p w:rsidR="00505C0B" w:rsidRPr="007D734D" w:rsidRDefault="00505C0B" w:rsidP="00F25A5A">
      <w:pPr>
        <w:spacing w:after="0"/>
        <w:jc w:val="center"/>
        <w:rPr>
          <w:rFonts w:ascii="Cambria" w:hAnsi="Cambria"/>
        </w:rPr>
      </w:pPr>
    </w:p>
    <w:p w:rsidR="00505C0B" w:rsidRPr="007D734D" w:rsidRDefault="00505C0B" w:rsidP="00D536A8">
      <w:pPr>
        <w:spacing w:after="0"/>
        <w:rPr>
          <w:rFonts w:ascii="Cambria" w:hAnsi="Cambria"/>
        </w:rPr>
      </w:pPr>
    </w:p>
    <w:p w:rsidR="00F25A5A" w:rsidRPr="007D734D" w:rsidRDefault="00F25A5A" w:rsidP="00F25A5A">
      <w:pPr>
        <w:spacing w:after="0"/>
        <w:jc w:val="center"/>
        <w:rPr>
          <w:rFonts w:ascii="Cambria" w:hAnsi="Cambria"/>
          <w:b/>
          <w:caps/>
          <w:sz w:val="56"/>
          <w:szCs w:val="56"/>
        </w:rPr>
      </w:pPr>
      <w:r w:rsidRPr="007D734D">
        <w:rPr>
          <w:rFonts w:ascii="Cambria" w:hAnsi="Cambria"/>
          <w:b/>
          <w:caps/>
          <w:sz w:val="56"/>
          <w:szCs w:val="56"/>
        </w:rPr>
        <w:t xml:space="preserve">Recommended Lesson Plans </w:t>
      </w:r>
    </w:p>
    <w:p w:rsidR="00505C0B" w:rsidRPr="007D734D" w:rsidRDefault="00F25A5A" w:rsidP="00D536A8">
      <w:pPr>
        <w:spacing w:after="0"/>
        <w:jc w:val="center"/>
        <w:rPr>
          <w:rFonts w:ascii="Cambria" w:hAnsi="Cambria"/>
          <w:b/>
          <w:smallCaps/>
          <w:sz w:val="56"/>
          <w:szCs w:val="56"/>
        </w:rPr>
      </w:pPr>
      <w:r w:rsidRPr="007D734D">
        <w:rPr>
          <w:rFonts w:ascii="Cambria" w:hAnsi="Cambria"/>
          <w:b/>
          <w:caps/>
          <w:sz w:val="56"/>
          <w:szCs w:val="56"/>
        </w:rPr>
        <w:t>For Instructors</w:t>
      </w:r>
    </w:p>
    <w:p w:rsidR="00841DFF" w:rsidRDefault="00841DFF" w:rsidP="00841DFF">
      <w:pPr>
        <w:spacing w:after="0"/>
        <w:jc w:val="center"/>
        <w:rPr>
          <w:rFonts w:ascii="Cambria" w:hAnsi="Cambria"/>
          <w:b/>
          <w:sz w:val="36"/>
          <w:szCs w:val="36"/>
        </w:rPr>
      </w:pPr>
    </w:p>
    <w:p w:rsidR="00841DFF" w:rsidRDefault="00841DFF" w:rsidP="00841DFF">
      <w:pPr>
        <w:spacing w:after="0"/>
        <w:jc w:val="center"/>
        <w:rPr>
          <w:rFonts w:ascii="Cambria" w:hAnsi="Cambria"/>
          <w:b/>
          <w:sz w:val="36"/>
          <w:szCs w:val="36"/>
        </w:rPr>
      </w:pPr>
    </w:p>
    <w:p w:rsidR="00841DFF" w:rsidRPr="007D734D" w:rsidRDefault="00841DFF" w:rsidP="00841DFF">
      <w:pPr>
        <w:spacing w:after="0"/>
        <w:jc w:val="center"/>
        <w:rPr>
          <w:rFonts w:ascii="Cambria" w:hAnsi="Cambria"/>
          <w:sz w:val="36"/>
          <w:szCs w:val="36"/>
        </w:rPr>
      </w:pPr>
      <w:r w:rsidRPr="007D734D">
        <w:rPr>
          <w:rFonts w:ascii="Cambria" w:hAnsi="Cambria"/>
          <w:b/>
          <w:sz w:val="36"/>
          <w:szCs w:val="36"/>
        </w:rPr>
        <w:t>Manual J</w:t>
      </w:r>
      <w:r w:rsidRPr="007D734D">
        <w:rPr>
          <w:rFonts w:ascii="Cambria" w:hAnsi="Cambria"/>
          <w:sz w:val="36"/>
          <w:szCs w:val="36"/>
        </w:rPr>
        <w:t xml:space="preserve"> – Residential Load Calculations</w:t>
      </w:r>
    </w:p>
    <w:p w:rsidR="00841DFF" w:rsidRPr="007D734D" w:rsidRDefault="00841DFF" w:rsidP="00841DFF">
      <w:pPr>
        <w:spacing w:after="0"/>
        <w:jc w:val="center"/>
        <w:rPr>
          <w:rFonts w:ascii="Cambria" w:hAnsi="Cambria"/>
          <w:sz w:val="36"/>
          <w:szCs w:val="36"/>
        </w:rPr>
      </w:pPr>
    </w:p>
    <w:p w:rsidR="00841DFF" w:rsidRPr="007D734D" w:rsidRDefault="00841DFF" w:rsidP="00841DFF">
      <w:pPr>
        <w:spacing w:after="0"/>
        <w:jc w:val="center"/>
        <w:rPr>
          <w:rFonts w:ascii="Cambria" w:hAnsi="Cambria"/>
          <w:sz w:val="36"/>
          <w:szCs w:val="36"/>
        </w:rPr>
      </w:pPr>
      <w:r w:rsidRPr="007D734D">
        <w:rPr>
          <w:rFonts w:ascii="Cambria" w:hAnsi="Cambria"/>
          <w:b/>
          <w:sz w:val="36"/>
          <w:szCs w:val="36"/>
        </w:rPr>
        <w:t>Manual S</w:t>
      </w:r>
      <w:r w:rsidRPr="007D734D">
        <w:rPr>
          <w:rFonts w:ascii="Cambria" w:hAnsi="Cambria"/>
          <w:sz w:val="36"/>
          <w:szCs w:val="36"/>
        </w:rPr>
        <w:t xml:space="preserve"> – Residential Equipment Selection</w:t>
      </w:r>
    </w:p>
    <w:p w:rsidR="00841DFF" w:rsidRPr="007D734D" w:rsidRDefault="00841DFF" w:rsidP="00841DFF">
      <w:pPr>
        <w:spacing w:after="0"/>
        <w:jc w:val="center"/>
        <w:rPr>
          <w:rFonts w:ascii="Cambria" w:hAnsi="Cambria"/>
          <w:sz w:val="36"/>
          <w:szCs w:val="36"/>
        </w:rPr>
      </w:pPr>
    </w:p>
    <w:p w:rsidR="00841DFF" w:rsidRPr="007D734D" w:rsidRDefault="00841DFF" w:rsidP="00841DFF">
      <w:pPr>
        <w:spacing w:after="0"/>
        <w:jc w:val="center"/>
        <w:rPr>
          <w:rFonts w:ascii="Cambria" w:hAnsi="Cambria"/>
          <w:sz w:val="36"/>
          <w:szCs w:val="36"/>
        </w:rPr>
      </w:pPr>
      <w:r w:rsidRPr="007D734D">
        <w:rPr>
          <w:rFonts w:ascii="Cambria" w:hAnsi="Cambria"/>
          <w:b/>
          <w:sz w:val="36"/>
          <w:szCs w:val="36"/>
        </w:rPr>
        <w:t>Manual D</w:t>
      </w:r>
      <w:r w:rsidRPr="007D734D">
        <w:rPr>
          <w:rFonts w:ascii="Cambria" w:hAnsi="Cambria"/>
          <w:sz w:val="36"/>
          <w:szCs w:val="36"/>
        </w:rPr>
        <w:t xml:space="preserve"> – Residential Duct Systems</w:t>
      </w:r>
    </w:p>
    <w:p w:rsidR="00F25A5A" w:rsidRDefault="00F25A5A" w:rsidP="00F25A5A">
      <w:pPr>
        <w:spacing w:after="0"/>
        <w:jc w:val="center"/>
        <w:rPr>
          <w:rFonts w:ascii="Cambria" w:hAnsi="Cambria"/>
          <w:sz w:val="36"/>
          <w:szCs w:val="36"/>
        </w:rPr>
      </w:pPr>
    </w:p>
    <w:p w:rsidR="00841DFF" w:rsidRPr="007D734D" w:rsidRDefault="00841DFF" w:rsidP="00F25A5A">
      <w:pPr>
        <w:spacing w:after="0"/>
        <w:jc w:val="center"/>
        <w:rPr>
          <w:rFonts w:ascii="Cambria" w:hAnsi="Cambria"/>
          <w:sz w:val="36"/>
          <w:szCs w:val="36"/>
        </w:rPr>
      </w:pPr>
    </w:p>
    <w:p w:rsidR="00F25A5A" w:rsidRPr="007D734D" w:rsidRDefault="00D536A8" w:rsidP="00F25A5A">
      <w:pPr>
        <w:spacing w:after="0"/>
        <w:jc w:val="center"/>
        <w:rPr>
          <w:rFonts w:ascii="Cambria" w:hAnsi="Cambria"/>
        </w:rPr>
      </w:pPr>
      <w:r w:rsidRPr="007D734D">
        <w:rPr>
          <w:rFonts w:ascii="Cambria" w:hAnsi="Cambria"/>
          <w:noProof/>
        </w:rPr>
        <w:drawing>
          <wp:inline distT="0" distB="0" distL="0" distR="0" wp14:anchorId="1F35415E" wp14:editId="41C4744B">
            <wp:extent cx="3108960" cy="34171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2504" cy="3443072"/>
                    </a:xfrm>
                    <a:prstGeom prst="rect">
                      <a:avLst/>
                    </a:prstGeom>
                    <a:ln>
                      <a:noFill/>
                    </a:ln>
                  </pic:spPr>
                </pic:pic>
              </a:graphicData>
            </a:graphic>
          </wp:inline>
        </w:drawing>
      </w:r>
      <w:r w:rsidR="00505C0B" w:rsidRPr="007D734D">
        <w:rPr>
          <w:rFonts w:ascii="Cambria" w:hAnsi="Cambria"/>
        </w:rPr>
        <w:t xml:space="preserve">      </w:t>
      </w:r>
    </w:p>
    <w:p w:rsidR="00F25A5A" w:rsidRDefault="00F25A5A" w:rsidP="00F25A5A">
      <w:pPr>
        <w:spacing w:after="0"/>
        <w:jc w:val="center"/>
        <w:rPr>
          <w:rFonts w:ascii="Cambria" w:hAnsi="Cambria"/>
        </w:rPr>
      </w:pPr>
    </w:p>
    <w:p w:rsidR="00104CE8" w:rsidRPr="00104CE8" w:rsidRDefault="00104CE8" w:rsidP="00F25A5A">
      <w:pPr>
        <w:spacing w:after="0"/>
        <w:jc w:val="center"/>
        <w:rPr>
          <w:rFonts w:ascii="Cambria" w:hAnsi="Cambria"/>
          <w:b/>
          <w:sz w:val="24"/>
          <w:szCs w:val="24"/>
        </w:rPr>
      </w:pPr>
      <w:r w:rsidRPr="00104CE8">
        <w:rPr>
          <w:rFonts w:ascii="Cambria" w:hAnsi="Cambria"/>
          <w:b/>
          <w:sz w:val="24"/>
          <w:szCs w:val="24"/>
        </w:rPr>
        <w:t>18 August 2015</w:t>
      </w:r>
    </w:p>
    <w:p w:rsidR="00F25A5A" w:rsidRPr="007D734D" w:rsidRDefault="00F25A5A" w:rsidP="00F25A5A">
      <w:pPr>
        <w:spacing w:after="0"/>
        <w:rPr>
          <w:rFonts w:ascii="Cambria" w:hAnsi="Cambria"/>
        </w:rPr>
      </w:pPr>
      <w:r w:rsidRPr="007D734D">
        <w:rPr>
          <w:rFonts w:ascii="Cambria" w:hAnsi="Cambria"/>
        </w:rPr>
        <w:br w:type="page"/>
      </w:r>
    </w:p>
    <w:p w:rsidR="00F25A5A" w:rsidRPr="007D734D" w:rsidRDefault="00F25A5A"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D86CF0" w:rsidRPr="007D734D" w:rsidRDefault="00D86CF0" w:rsidP="00D86CF0">
      <w:pPr>
        <w:spacing w:after="0"/>
        <w:jc w:val="center"/>
        <w:rPr>
          <w:rFonts w:ascii="Cambria" w:hAnsi="Cambria"/>
          <w:sz w:val="40"/>
          <w:szCs w:val="40"/>
        </w:rPr>
      </w:pPr>
    </w:p>
    <w:p w:rsidR="006F2C07" w:rsidRDefault="006F2C07" w:rsidP="00D86CF0">
      <w:pPr>
        <w:spacing w:after="0"/>
        <w:jc w:val="center"/>
        <w:rPr>
          <w:rFonts w:ascii="Cambria" w:hAnsi="Cambria"/>
          <w:sz w:val="40"/>
          <w:szCs w:val="40"/>
        </w:rPr>
        <w:sectPr w:rsidR="006F2C07" w:rsidSect="00505C0B">
          <w:footerReference w:type="default" r:id="rId8"/>
          <w:headerReference w:type="first" r:id="rId9"/>
          <w:footerReference w:type="first" r:id="rId10"/>
          <w:pgSz w:w="12240" w:h="15840"/>
          <w:pgMar w:top="720" w:right="720" w:bottom="720" w:left="720" w:header="720" w:footer="720" w:gutter="0"/>
          <w:cols w:space="720"/>
          <w:titlePg/>
          <w:docGrid w:linePitch="360"/>
        </w:sectPr>
      </w:pPr>
    </w:p>
    <w:p w:rsidR="00D86CF0" w:rsidRPr="007D734D" w:rsidRDefault="00D86CF0" w:rsidP="00FC24CF">
      <w:pPr>
        <w:spacing w:after="0"/>
        <w:jc w:val="center"/>
        <w:rPr>
          <w:rFonts w:ascii="Cambria" w:hAnsi="Cambria"/>
          <w:smallCaps/>
          <w:u w:val="single"/>
        </w:rPr>
      </w:pPr>
      <w:r w:rsidRPr="007D734D">
        <w:rPr>
          <w:rFonts w:ascii="Cambria" w:hAnsi="Cambria"/>
          <w:smallCaps/>
          <w:u w:val="single"/>
        </w:rPr>
        <w:lastRenderedPageBreak/>
        <w:t xml:space="preserve">Recommended </w:t>
      </w:r>
      <w:r w:rsidR="00D74DC6">
        <w:rPr>
          <w:rFonts w:ascii="Cambria" w:hAnsi="Cambria"/>
          <w:smallCaps/>
          <w:u w:val="single"/>
        </w:rPr>
        <w:t>Lesson Plans</w:t>
      </w:r>
      <w:r w:rsidRPr="007D734D">
        <w:rPr>
          <w:rFonts w:ascii="Cambria" w:hAnsi="Cambria"/>
          <w:smallCaps/>
          <w:u w:val="single"/>
        </w:rPr>
        <w:t xml:space="preserve"> for ACCA Design Manuals</w:t>
      </w:r>
    </w:p>
    <w:p w:rsidR="00D86CF0" w:rsidRPr="007D734D" w:rsidRDefault="00D86CF0" w:rsidP="00F25A5A">
      <w:pPr>
        <w:spacing w:after="0"/>
        <w:rPr>
          <w:rFonts w:ascii="Cambria" w:hAnsi="Cambria"/>
        </w:rPr>
      </w:pPr>
    </w:p>
    <w:p w:rsidR="006F5A98" w:rsidRPr="007D734D" w:rsidRDefault="00D86CF0" w:rsidP="00B42FA1">
      <w:pPr>
        <w:spacing w:after="0"/>
        <w:jc w:val="both"/>
        <w:rPr>
          <w:rFonts w:ascii="Cambria" w:hAnsi="Cambria"/>
        </w:rPr>
      </w:pPr>
      <w:r w:rsidRPr="007D734D">
        <w:rPr>
          <w:rFonts w:ascii="Cambria" w:hAnsi="Cambria"/>
        </w:rPr>
        <w:t>The lesson plans included in this document are intended for use by HVAC instructors at vocational schools and community colleges as a method of introducing their students to industry-accepted procedures for HVAC system design de</w:t>
      </w:r>
      <w:r w:rsidR="00FC24CF" w:rsidRPr="007D734D">
        <w:rPr>
          <w:rFonts w:ascii="Cambria" w:hAnsi="Cambria"/>
        </w:rPr>
        <w:t>scribed</w:t>
      </w:r>
      <w:r w:rsidRPr="007D734D">
        <w:rPr>
          <w:rFonts w:ascii="Cambria" w:hAnsi="Cambria"/>
        </w:rPr>
        <w:t xml:space="preserve"> in the </w:t>
      </w:r>
      <w:r w:rsidR="00FC24CF" w:rsidRPr="007D734D">
        <w:rPr>
          <w:rFonts w:ascii="Cambria" w:hAnsi="Cambria"/>
        </w:rPr>
        <w:t xml:space="preserve">code-cited </w:t>
      </w:r>
      <w:r w:rsidRPr="007D734D">
        <w:rPr>
          <w:rFonts w:ascii="Cambria" w:hAnsi="Cambria"/>
        </w:rPr>
        <w:t>ACCA design manual</w:t>
      </w:r>
      <w:r w:rsidR="00FC24CF" w:rsidRPr="007D734D">
        <w:rPr>
          <w:rFonts w:ascii="Cambria" w:hAnsi="Cambria"/>
        </w:rPr>
        <w:t>s</w:t>
      </w:r>
      <w:r w:rsidRPr="007D734D">
        <w:rPr>
          <w:rFonts w:ascii="Cambria" w:hAnsi="Cambria"/>
        </w:rPr>
        <w:t xml:space="preserve">.  It presents three modules that cover the </w:t>
      </w:r>
      <w:r w:rsidR="00FC24CF" w:rsidRPr="007D734D">
        <w:rPr>
          <w:rFonts w:ascii="Cambria" w:hAnsi="Cambria"/>
        </w:rPr>
        <w:t xml:space="preserve">three </w:t>
      </w:r>
      <w:r w:rsidRPr="007D734D">
        <w:rPr>
          <w:rFonts w:ascii="Cambria" w:hAnsi="Cambria"/>
        </w:rPr>
        <w:t>major steps of the system design process</w:t>
      </w:r>
      <w:r w:rsidR="006F5A98" w:rsidRPr="007D734D">
        <w:rPr>
          <w:rFonts w:ascii="Cambria" w:hAnsi="Cambria"/>
        </w:rPr>
        <w:t xml:space="preserve">; </w:t>
      </w:r>
      <w:r w:rsidRPr="007D734D">
        <w:rPr>
          <w:rFonts w:ascii="Cambria" w:hAnsi="Cambria"/>
        </w:rPr>
        <w:t xml:space="preserve">i.e., conducting a heating and cooling load calculation, sizing and selecting the proper equipment, and sizing of the ductwork in the air distribution system.  </w:t>
      </w:r>
      <w:r w:rsidR="0068550B">
        <w:rPr>
          <w:rFonts w:ascii="Cambria" w:hAnsi="Cambria"/>
        </w:rPr>
        <w:t xml:space="preserve">(The other major steps in HVAC design are: zoning, air grille selection, and testing and balancing.)  </w:t>
      </w:r>
      <w:r w:rsidRPr="007D734D">
        <w:rPr>
          <w:rFonts w:ascii="Cambria" w:hAnsi="Cambria"/>
        </w:rPr>
        <w:t>The three modules are each split into three classes</w:t>
      </w:r>
      <w:r w:rsidR="006F5A98" w:rsidRPr="007D734D">
        <w:rPr>
          <w:rFonts w:ascii="Cambria" w:hAnsi="Cambria"/>
        </w:rPr>
        <w:t xml:space="preserve"> (lesson plans)</w:t>
      </w:r>
      <w:r w:rsidRPr="007D734D">
        <w:rPr>
          <w:rFonts w:ascii="Cambria" w:hAnsi="Cambria"/>
        </w:rPr>
        <w:t xml:space="preserve"> that address the </w:t>
      </w:r>
      <w:r w:rsidR="00FC24CF" w:rsidRPr="007D734D">
        <w:rPr>
          <w:rFonts w:ascii="Cambria" w:hAnsi="Cambria"/>
        </w:rPr>
        <w:t>principles and methods for the respective module</w:t>
      </w:r>
      <w:r w:rsidR="006F5A98" w:rsidRPr="007D734D">
        <w:rPr>
          <w:rFonts w:ascii="Cambria" w:hAnsi="Cambria"/>
        </w:rPr>
        <w:t xml:space="preserve">.  The outline format allows the instructor to expand or contract the actual lesson to suit the needs of their students, available materials, or pre-existing </w:t>
      </w:r>
      <w:r w:rsidR="00550940" w:rsidRPr="007D734D">
        <w:rPr>
          <w:rFonts w:ascii="Cambria" w:hAnsi="Cambria"/>
        </w:rPr>
        <w:t>course requirements</w:t>
      </w:r>
      <w:r w:rsidR="006F5A98" w:rsidRPr="007D734D">
        <w:rPr>
          <w:rFonts w:ascii="Cambria" w:hAnsi="Cambria"/>
        </w:rPr>
        <w:t xml:space="preserve">.  </w:t>
      </w:r>
    </w:p>
    <w:p w:rsidR="006F5A98" w:rsidRPr="007D734D" w:rsidRDefault="006F5A98" w:rsidP="00B42FA1">
      <w:pPr>
        <w:spacing w:after="0"/>
        <w:jc w:val="both"/>
        <w:rPr>
          <w:rFonts w:ascii="Cambria" w:hAnsi="Cambria"/>
        </w:rPr>
      </w:pPr>
    </w:p>
    <w:p w:rsidR="006F5A98" w:rsidRPr="007D734D" w:rsidRDefault="006F5A98" w:rsidP="00B42FA1">
      <w:pPr>
        <w:spacing w:after="0"/>
        <w:jc w:val="both"/>
        <w:rPr>
          <w:rFonts w:ascii="Cambria" w:hAnsi="Cambria"/>
        </w:rPr>
      </w:pPr>
      <w:r w:rsidRPr="007D734D">
        <w:rPr>
          <w:rFonts w:ascii="Cambria" w:hAnsi="Cambria"/>
        </w:rPr>
        <w:t xml:space="preserve">At the end of the three lessons, a student will be able to: </w:t>
      </w:r>
    </w:p>
    <w:p w:rsidR="006F5A98" w:rsidRPr="007D734D" w:rsidRDefault="006F5A98" w:rsidP="00B42FA1">
      <w:pPr>
        <w:pStyle w:val="ListParagraph"/>
        <w:numPr>
          <w:ilvl w:val="0"/>
          <w:numId w:val="1"/>
        </w:numPr>
        <w:spacing w:after="0"/>
        <w:jc w:val="both"/>
        <w:rPr>
          <w:rFonts w:ascii="Cambria" w:hAnsi="Cambria"/>
        </w:rPr>
      </w:pPr>
      <w:r w:rsidRPr="007D734D">
        <w:rPr>
          <w:rFonts w:ascii="Cambria" w:hAnsi="Cambria"/>
        </w:rPr>
        <w:t xml:space="preserve">Conduct an accurate MJ8ae block load calculation using the free ACCA speed-sheet, </w:t>
      </w:r>
    </w:p>
    <w:p w:rsidR="006F5A98" w:rsidRPr="007D734D" w:rsidRDefault="006F5A98" w:rsidP="00B42FA1">
      <w:pPr>
        <w:pStyle w:val="ListParagraph"/>
        <w:numPr>
          <w:ilvl w:val="0"/>
          <w:numId w:val="1"/>
        </w:numPr>
        <w:spacing w:after="0"/>
        <w:jc w:val="both"/>
        <w:rPr>
          <w:rFonts w:ascii="Cambria" w:hAnsi="Cambria"/>
        </w:rPr>
      </w:pPr>
      <w:r w:rsidRPr="007D734D">
        <w:rPr>
          <w:rFonts w:ascii="Cambria" w:hAnsi="Cambria"/>
        </w:rPr>
        <w:t>Use OEM expanded performance data to select equipment that will meet the home’s load requirements,</w:t>
      </w:r>
    </w:p>
    <w:p w:rsidR="00D86CF0" w:rsidRPr="007D734D" w:rsidRDefault="006F5A98" w:rsidP="00B42FA1">
      <w:pPr>
        <w:pStyle w:val="ListParagraph"/>
        <w:numPr>
          <w:ilvl w:val="0"/>
          <w:numId w:val="1"/>
        </w:numPr>
        <w:spacing w:after="0"/>
        <w:jc w:val="both"/>
        <w:rPr>
          <w:rFonts w:ascii="Cambria" w:hAnsi="Cambria"/>
        </w:rPr>
      </w:pPr>
      <w:r w:rsidRPr="007D734D">
        <w:rPr>
          <w:rFonts w:ascii="Cambria" w:hAnsi="Cambria"/>
        </w:rPr>
        <w:t>Size the ducts in the distribution system to ensure that the proper amount of air reaches each room.</w:t>
      </w:r>
    </w:p>
    <w:p w:rsidR="00D86CF0" w:rsidRPr="007D734D" w:rsidRDefault="00D86CF0" w:rsidP="00B42FA1">
      <w:pPr>
        <w:spacing w:after="0"/>
        <w:jc w:val="both"/>
        <w:rPr>
          <w:rFonts w:ascii="Cambria" w:hAnsi="Cambria"/>
        </w:rPr>
      </w:pPr>
    </w:p>
    <w:p w:rsidR="00D86CF0" w:rsidRPr="007D734D" w:rsidRDefault="006F5A98" w:rsidP="00B42FA1">
      <w:pPr>
        <w:spacing w:after="0"/>
        <w:jc w:val="both"/>
        <w:rPr>
          <w:rFonts w:ascii="Cambria" w:hAnsi="Cambria"/>
        </w:rPr>
      </w:pPr>
      <w:r w:rsidRPr="007D734D">
        <w:rPr>
          <w:rFonts w:ascii="Cambria" w:hAnsi="Cambria"/>
        </w:rPr>
        <w:t xml:space="preserve">Included with each lesson plan is an associated pre-class reading and a homework assignment.  The pre-class reading is intended to prepare the student for the content of the day’s lesson, while the homework assignments require an active search for the correct answer (and may require </w:t>
      </w:r>
      <w:r w:rsidR="00017FEA" w:rsidRPr="007D734D">
        <w:rPr>
          <w:rFonts w:ascii="Cambria" w:hAnsi="Cambria"/>
        </w:rPr>
        <w:t>investigation of the textbook on subjects that were not covered in class</w:t>
      </w:r>
      <w:r w:rsidRPr="007D734D">
        <w:rPr>
          <w:rFonts w:ascii="Cambria" w:hAnsi="Cambria"/>
        </w:rPr>
        <w:t>).</w:t>
      </w:r>
      <w:r w:rsidR="00B42FA1" w:rsidRPr="007D734D">
        <w:rPr>
          <w:rFonts w:ascii="Cambria" w:hAnsi="Cambria"/>
        </w:rPr>
        <w:t xml:space="preserve">  ACCA recommends that the instructor conclude the HVAC design portion of their course with </w:t>
      </w:r>
      <w:r w:rsidR="0068550B">
        <w:rPr>
          <w:rFonts w:ascii="Cambria" w:hAnsi="Cambria"/>
        </w:rPr>
        <w:t>a</w:t>
      </w:r>
      <w:r w:rsidR="00B42FA1" w:rsidRPr="007D734D">
        <w:rPr>
          <w:rFonts w:ascii="Cambria" w:hAnsi="Cambria"/>
        </w:rPr>
        <w:t xml:space="preserve"> design problem that encompasses the three major design steps.</w:t>
      </w:r>
    </w:p>
    <w:p w:rsidR="00D86CF0" w:rsidRDefault="00D86CF0" w:rsidP="00F25A5A">
      <w:pPr>
        <w:spacing w:after="0"/>
        <w:rPr>
          <w:rFonts w:ascii="Cambria" w:hAnsi="Cambria"/>
        </w:rPr>
      </w:pPr>
    </w:p>
    <w:p w:rsidR="006F2C07" w:rsidRDefault="006F2C07" w:rsidP="00F25A5A">
      <w:pPr>
        <w:spacing w:after="0"/>
        <w:rPr>
          <w:rFonts w:ascii="Cambria" w:hAnsi="Cambria"/>
        </w:rPr>
        <w:sectPr w:rsidR="006F2C07" w:rsidSect="006F2C07">
          <w:headerReference w:type="first" r:id="rId11"/>
          <w:pgSz w:w="12240" w:h="15840"/>
          <w:pgMar w:top="1440" w:right="1440" w:bottom="1440" w:left="1440" w:header="720" w:footer="720" w:gutter="0"/>
          <w:cols w:space="720"/>
          <w:titlePg/>
          <w:docGrid w:linePitch="360"/>
        </w:sectPr>
      </w:pPr>
    </w:p>
    <w:p w:rsidR="00D86CF0" w:rsidRPr="0068550B" w:rsidRDefault="007D734D" w:rsidP="007D734D">
      <w:pPr>
        <w:spacing w:after="0"/>
        <w:jc w:val="center"/>
        <w:rPr>
          <w:rFonts w:ascii="Cambria" w:hAnsi="Cambria"/>
          <w:b/>
          <w:smallCaps/>
          <w:sz w:val="28"/>
          <w:szCs w:val="28"/>
          <w:u w:val="single"/>
        </w:rPr>
      </w:pPr>
      <w:r w:rsidRPr="0068550B">
        <w:rPr>
          <w:rFonts w:ascii="Cambria" w:hAnsi="Cambria"/>
          <w:b/>
          <w:smallCaps/>
          <w:sz w:val="28"/>
          <w:szCs w:val="28"/>
          <w:u w:val="single"/>
        </w:rPr>
        <w:lastRenderedPageBreak/>
        <w:t>Load Calculations</w:t>
      </w:r>
    </w:p>
    <w:p w:rsidR="007D734D" w:rsidRPr="007D734D" w:rsidRDefault="007D734D" w:rsidP="00F25A5A">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b/>
        </w:rPr>
        <w:t>Day 1 – Load Calculations Basics</w:t>
      </w:r>
      <w:r w:rsidRPr="007D734D">
        <w:rPr>
          <w:rFonts w:ascii="Cambria" w:hAnsi="Cambria"/>
        </w:rPr>
        <w:t xml:space="preserve"> (90 minutes)</w:t>
      </w:r>
    </w:p>
    <w:p w:rsidR="007D734D" w:rsidRPr="007D734D" w:rsidRDefault="00EE32AF" w:rsidP="007D734D">
      <w:pPr>
        <w:spacing w:after="0"/>
        <w:rPr>
          <w:rFonts w:ascii="Cambria" w:hAnsi="Cambria"/>
        </w:rPr>
      </w:pPr>
      <w:r>
        <w:rPr>
          <w:rFonts w:ascii="Cambria" w:hAnsi="Cambria"/>
        </w:rPr>
        <w:t>Pre-class reading: Heating and cooling l</w:t>
      </w:r>
      <w:r w:rsidR="007D734D" w:rsidRPr="007D734D">
        <w:rPr>
          <w:rFonts w:ascii="Cambria" w:hAnsi="Cambria"/>
        </w:rPr>
        <w:t xml:space="preserve">oads – </w:t>
      </w:r>
      <w:r w:rsidR="007D734D" w:rsidRPr="0068550B">
        <w:rPr>
          <w:rFonts w:ascii="Cambria" w:hAnsi="Cambria"/>
        </w:rPr>
        <w:t xml:space="preserve">curriculum </w:t>
      </w:r>
      <w:r w:rsidR="0068550B" w:rsidRPr="0068550B">
        <w:rPr>
          <w:rFonts w:ascii="Cambria" w:hAnsi="Cambria"/>
        </w:rPr>
        <w:t>p.</w:t>
      </w:r>
      <w:r w:rsidR="00C6179E">
        <w:rPr>
          <w:rFonts w:ascii="Cambria" w:hAnsi="Cambria"/>
        </w:rPr>
        <w:t>6</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Class content:</w:t>
      </w:r>
    </w:p>
    <w:p w:rsidR="007D734D" w:rsidRPr="007D734D" w:rsidRDefault="007D734D" w:rsidP="007D734D">
      <w:pPr>
        <w:pStyle w:val="ListParagraph"/>
        <w:numPr>
          <w:ilvl w:val="0"/>
          <w:numId w:val="4"/>
        </w:numPr>
        <w:spacing w:after="0" w:line="240" w:lineRule="auto"/>
        <w:rPr>
          <w:rFonts w:ascii="Cambria" w:hAnsi="Cambria"/>
        </w:rPr>
      </w:pPr>
      <w:r w:rsidRPr="007D734D">
        <w:rPr>
          <w:rFonts w:ascii="Cambria" w:hAnsi="Cambria"/>
        </w:rPr>
        <w:t>Load calculation is the sum of all heating or cooling loads</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Examples of loads found in a typical home</w:t>
      </w:r>
    </w:p>
    <w:p w:rsidR="007D734D" w:rsidRPr="007D734D" w:rsidRDefault="007D734D" w:rsidP="007D734D">
      <w:pPr>
        <w:pStyle w:val="ListParagraph"/>
        <w:numPr>
          <w:ilvl w:val="0"/>
          <w:numId w:val="4"/>
        </w:numPr>
        <w:spacing w:after="0" w:line="240" w:lineRule="auto"/>
        <w:rPr>
          <w:rFonts w:ascii="Cambria" w:hAnsi="Cambria"/>
        </w:rPr>
      </w:pPr>
      <w:r w:rsidRPr="007D734D">
        <w:rPr>
          <w:rFonts w:ascii="Cambria" w:hAnsi="Cambria"/>
        </w:rPr>
        <w:t>Design conditions</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Winter: outdoor design temperature (heating 99%) and indoor design temperature (70°F)</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Summer: outdoor design temperature (cooling 1%) and indoor design temperature (75°F)</w:t>
      </w:r>
    </w:p>
    <w:p w:rsidR="007D734D" w:rsidRPr="007D734D" w:rsidRDefault="007D734D" w:rsidP="007D734D">
      <w:pPr>
        <w:pStyle w:val="ListParagraph"/>
        <w:numPr>
          <w:ilvl w:val="0"/>
          <w:numId w:val="4"/>
        </w:numPr>
        <w:spacing w:after="0" w:line="240" w:lineRule="auto"/>
        <w:rPr>
          <w:rFonts w:ascii="Cambria" w:hAnsi="Cambria"/>
        </w:rPr>
      </w:pPr>
      <w:r w:rsidRPr="007D734D">
        <w:rPr>
          <w:rFonts w:ascii="Cambria" w:hAnsi="Cambria"/>
        </w:rPr>
        <w:t xml:space="preserve">Basic load equation: </w:t>
      </w:r>
      <w:r w:rsidRPr="007D734D">
        <w:rPr>
          <w:rFonts w:ascii="Cambria" w:hAnsi="Cambria"/>
          <w:i/>
        </w:rPr>
        <w:t>load = U x A x ΔT</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U is the heat transfer performance index (how well a material transfers heat; reciprocal of r-value)</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A is the area</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ΔT is the temperature difference</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 xml:space="preserve">Simplification: </w:t>
      </w:r>
      <w:r w:rsidRPr="007D734D">
        <w:rPr>
          <w:rFonts w:ascii="Cambria" w:hAnsi="Cambria"/>
          <w:i/>
        </w:rPr>
        <w:t>load = HTM x A</w:t>
      </w:r>
      <w:r w:rsidRPr="007D734D">
        <w:rPr>
          <w:rFonts w:ascii="Cambria" w:hAnsi="Cambria"/>
        </w:rPr>
        <w:t xml:space="preserve"> where HTM = U x ΔT</w:t>
      </w:r>
    </w:p>
    <w:p w:rsidR="007D734D" w:rsidRPr="007D734D" w:rsidRDefault="007D734D" w:rsidP="007D734D">
      <w:pPr>
        <w:pStyle w:val="ListParagraph"/>
        <w:numPr>
          <w:ilvl w:val="0"/>
          <w:numId w:val="4"/>
        </w:numPr>
        <w:spacing w:after="0" w:line="240" w:lineRule="auto"/>
        <w:rPr>
          <w:rFonts w:ascii="Cambria" w:hAnsi="Cambria"/>
        </w:rPr>
      </w:pPr>
      <w:r w:rsidRPr="007D734D">
        <w:rPr>
          <w:rFonts w:ascii="Cambria" w:hAnsi="Cambria"/>
        </w:rPr>
        <w:t>Designer options:</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Simple load calculation (MJ8ae)</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Full load calculation (full MJ8)</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 xml:space="preserve">Homework:  Questions on </w:t>
      </w:r>
      <w:r w:rsidR="0068550B">
        <w:rPr>
          <w:rFonts w:ascii="Cambria" w:hAnsi="Cambria"/>
        </w:rPr>
        <w:t xml:space="preserve">MJ8 </w:t>
      </w:r>
      <w:r w:rsidRPr="007D734D">
        <w:rPr>
          <w:rFonts w:ascii="Cambria" w:hAnsi="Cambria"/>
        </w:rPr>
        <w:t>Section 2 and Glossary</w:t>
      </w:r>
      <w:r w:rsidR="0068550B">
        <w:rPr>
          <w:rFonts w:ascii="Cambria" w:hAnsi="Cambria"/>
        </w:rPr>
        <w:t xml:space="preserve"> definitions</w:t>
      </w:r>
      <w:r w:rsidRPr="007D734D">
        <w:rPr>
          <w:rFonts w:ascii="Cambria" w:hAnsi="Cambria"/>
        </w:rPr>
        <w:t xml:space="preserve"> – curriculum </w:t>
      </w:r>
      <w:r w:rsidRPr="00C6179E">
        <w:rPr>
          <w:rFonts w:ascii="Cambria" w:hAnsi="Cambria"/>
        </w:rPr>
        <w:t>p.</w:t>
      </w:r>
      <w:r w:rsidR="00C6179E" w:rsidRPr="00C6179E">
        <w:rPr>
          <w:rFonts w:ascii="Cambria" w:hAnsi="Cambria"/>
        </w:rPr>
        <w:t>7</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b/>
        </w:rPr>
        <w:t>Day 2 – Manual J8ae Tables</w:t>
      </w:r>
      <w:r w:rsidRPr="007D734D">
        <w:rPr>
          <w:rFonts w:ascii="Cambria" w:hAnsi="Cambria"/>
        </w:rPr>
        <w:t xml:space="preserve"> (90 minutes)</w:t>
      </w:r>
    </w:p>
    <w:p w:rsidR="007D734D" w:rsidRPr="007D734D" w:rsidRDefault="00EE32AF" w:rsidP="007D734D">
      <w:pPr>
        <w:spacing w:after="0"/>
        <w:rPr>
          <w:rFonts w:ascii="Cambria" w:hAnsi="Cambria"/>
        </w:rPr>
      </w:pPr>
      <w:r>
        <w:rPr>
          <w:rFonts w:ascii="Cambria" w:hAnsi="Cambria"/>
        </w:rPr>
        <w:t>Pre-class reading: MJ8ae a</w:t>
      </w:r>
      <w:r w:rsidR="007D734D" w:rsidRPr="007D734D">
        <w:rPr>
          <w:rFonts w:ascii="Cambria" w:hAnsi="Cambria"/>
        </w:rPr>
        <w:t xml:space="preserve">pplicability – </w:t>
      </w:r>
      <w:r w:rsidR="007D734D" w:rsidRPr="00C6179E">
        <w:rPr>
          <w:rFonts w:ascii="Cambria" w:hAnsi="Cambria"/>
        </w:rPr>
        <w:t>curriculum p.</w:t>
      </w:r>
      <w:r w:rsidR="00C6179E" w:rsidRPr="00C6179E">
        <w:rPr>
          <w:rFonts w:ascii="Cambria" w:hAnsi="Cambria"/>
        </w:rPr>
        <w:t>8</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Class content:</w:t>
      </w:r>
    </w:p>
    <w:p w:rsidR="007D734D" w:rsidRPr="007D734D" w:rsidRDefault="007D734D" w:rsidP="007D734D">
      <w:pPr>
        <w:pStyle w:val="ListParagraph"/>
        <w:numPr>
          <w:ilvl w:val="0"/>
          <w:numId w:val="4"/>
        </w:numPr>
        <w:spacing w:after="0" w:line="240" w:lineRule="auto"/>
        <w:rPr>
          <w:rFonts w:ascii="Cambria" w:hAnsi="Cambria"/>
        </w:rPr>
      </w:pPr>
      <w:r w:rsidRPr="007D734D">
        <w:rPr>
          <w:rFonts w:ascii="Cambria" w:hAnsi="Cambria"/>
        </w:rPr>
        <w:t>Review of abbreviations used in MJ8ae terminology</w:t>
      </w:r>
    </w:p>
    <w:p w:rsidR="007D734D" w:rsidRPr="007D734D" w:rsidRDefault="007D734D" w:rsidP="007D734D">
      <w:pPr>
        <w:pStyle w:val="ListParagraph"/>
        <w:numPr>
          <w:ilvl w:val="1"/>
          <w:numId w:val="4"/>
        </w:numPr>
        <w:spacing w:after="0" w:line="240" w:lineRule="auto"/>
        <w:rPr>
          <w:rFonts w:ascii="Cambria" w:hAnsi="Cambria"/>
        </w:rPr>
      </w:pPr>
      <w:r w:rsidRPr="007D734D">
        <w:rPr>
          <w:rFonts w:ascii="Cambria" w:hAnsi="Cambria"/>
        </w:rPr>
        <w:t>HTM, SHGC, CLTD, HTD</w:t>
      </w:r>
    </w:p>
    <w:p w:rsidR="007D734D" w:rsidRPr="007D734D" w:rsidRDefault="007D734D" w:rsidP="007D734D">
      <w:pPr>
        <w:pStyle w:val="ListParagraph"/>
        <w:numPr>
          <w:ilvl w:val="0"/>
          <w:numId w:val="4"/>
        </w:numPr>
        <w:spacing w:after="0" w:line="240" w:lineRule="auto"/>
        <w:rPr>
          <w:rFonts w:ascii="Cambria" w:hAnsi="Cambria"/>
        </w:rPr>
      </w:pPr>
      <w:r w:rsidRPr="007D734D">
        <w:rPr>
          <w:rFonts w:ascii="Cambria" w:hAnsi="Cambria"/>
        </w:rPr>
        <w:t>Introduction to content:</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1A: Weather Data for USA</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2A and 2B-4: U-values and SHGC for Generic Fenestration</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3A and 3C: Default Cooling HTM Values for Generic Fenestration</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4A: Opaque Panel U-values, CLTDs and Group Numbers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4B: Wall CLTDs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4C: Approximate Temperature in Unconditioned Spaces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5A: Infiltration ACH Values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6A: Internal Loads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7: Duct Loss and Duct Gain Factors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8A: Procedure for Evaluating Ventilation Requirement</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10A: Altitude Correction Factors for Sensible and Latent Heat Equations</w:t>
      </w:r>
    </w:p>
    <w:p w:rsidR="007D734D" w:rsidRPr="007D734D" w:rsidRDefault="007D734D" w:rsidP="007D734D">
      <w:pPr>
        <w:pStyle w:val="ListParagraph"/>
        <w:numPr>
          <w:ilvl w:val="0"/>
          <w:numId w:val="3"/>
        </w:numPr>
        <w:spacing w:after="0" w:line="240" w:lineRule="auto"/>
        <w:rPr>
          <w:rFonts w:ascii="Cambria" w:hAnsi="Cambria"/>
        </w:rPr>
      </w:pPr>
      <w:r w:rsidRPr="007D734D">
        <w:rPr>
          <w:rFonts w:ascii="Cambria" w:hAnsi="Cambria"/>
        </w:rPr>
        <w:t>Table 11: Blower Motor Heat</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 xml:space="preserve">Homework: Exercises on reading tables to find specific values given sample conditions – </w:t>
      </w:r>
      <w:r w:rsidRPr="00C6179E">
        <w:rPr>
          <w:rFonts w:ascii="Cambria" w:hAnsi="Cambria"/>
        </w:rPr>
        <w:t>curriculum p.9</w:t>
      </w:r>
      <w:r w:rsidRPr="007D734D">
        <w:rPr>
          <w:rFonts w:ascii="Cambria" w:hAnsi="Cambria"/>
        </w:rPr>
        <w:t xml:space="preserve"> </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p>
    <w:p w:rsidR="007D734D" w:rsidRPr="007D734D" w:rsidRDefault="007D734D">
      <w:pPr>
        <w:rPr>
          <w:rFonts w:ascii="Cambria" w:hAnsi="Cambria"/>
          <w:b/>
        </w:rPr>
      </w:pPr>
      <w:r w:rsidRPr="007D734D">
        <w:rPr>
          <w:rFonts w:ascii="Cambria" w:hAnsi="Cambria"/>
          <w:b/>
        </w:rPr>
        <w:br w:type="page"/>
      </w:r>
    </w:p>
    <w:p w:rsidR="007D734D" w:rsidRPr="007D734D" w:rsidRDefault="007D734D" w:rsidP="007D734D">
      <w:pPr>
        <w:spacing w:after="0"/>
        <w:rPr>
          <w:rFonts w:ascii="Cambria" w:hAnsi="Cambria"/>
        </w:rPr>
      </w:pPr>
      <w:r w:rsidRPr="007D734D">
        <w:rPr>
          <w:rFonts w:ascii="Cambria" w:hAnsi="Cambria"/>
          <w:b/>
        </w:rPr>
        <w:t>Day 3 – Using ACCA MJ8 Speed-sheet</w:t>
      </w:r>
      <w:r w:rsidRPr="007D734D">
        <w:rPr>
          <w:rFonts w:ascii="Cambria" w:hAnsi="Cambria"/>
        </w:rPr>
        <w:t xml:space="preserve"> (90 minutes)</w:t>
      </w:r>
    </w:p>
    <w:p w:rsidR="007D734D" w:rsidRPr="007D734D" w:rsidRDefault="007D734D" w:rsidP="007D734D">
      <w:pPr>
        <w:spacing w:after="0"/>
        <w:rPr>
          <w:rFonts w:ascii="Cambria" w:hAnsi="Cambria"/>
        </w:rPr>
      </w:pPr>
      <w:r w:rsidRPr="007D734D">
        <w:rPr>
          <w:rFonts w:ascii="Cambria" w:hAnsi="Cambria"/>
        </w:rPr>
        <w:t>Pre-</w:t>
      </w:r>
      <w:r w:rsidR="00EE32AF">
        <w:rPr>
          <w:rFonts w:ascii="Cambria" w:hAnsi="Cambria"/>
        </w:rPr>
        <w:t>class reading: MJ8ae capabilities and s</w:t>
      </w:r>
      <w:r w:rsidRPr="007D734D">
        <w:rPr>
          <w:rFonts w:ascii="Cambria" w:hAnsi="Cambria"/>
        </w:rPr>
        <w:t xml:space="preserve">ensitivities – </w:t>
      </w:r>
      <w:r w:rsidRPr="00C6179E">
        <w:rPr>
          <w:rFonts w:ascii="Cambria" w:hAnsi="Cambria"/>
        </w:rPr>
        <w:t xml:space="preserve">curriculum </w:t>
      </w:r>
      <w:r w:rsidR="00C6179E" w:rsidRPr="00C6179E">
        <w:rPr>
          <w:rFonts w:ascii="Cambria" w:hAnsi="Cambria"/>
        </w:rPr>
        <w:t>p.10</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Class content:</w:t>
      </w:r>
    </w:p>
    <w:p w:rsidR="007D734D" w:rsidRPr="007D734D" w:rsidRDefault="007D734D" w:rsidP="007D734D">
      <w:pPr>
        <w:pStyle w:val="ListParagraph"/>
        <w:numPr>
          <w:ilvl w:val="0"/>
          <w:numId w:val="2"/>
        </w:numPr>
        <w:spacing w:after="0" w:line="240" w:lineRule="auto"/>
        <w:rPr>
          <w:rFonts w:ascii="Cambria" w:hAnsi="Cambria"/>
        </w:rPr>
      </w:pPr>
      <w:r w:rsidRPr="007D734D">
        <w:rPr>
          <w:rFonts w:ascii="Cambria" w:hAnsi="Cambria"/>
        </w:rPr>
        <w:t>Watch explanatory video on using Manual J speed-sheet (</w:t>
      </w:r>
      <w:hyperlink r:id="rId12" w:history="1">
        <w:r w:rsidRPr="007D734D">
          <w:rPr>
            <w:rStyle w:val="Hyperlink"/>
            <w:rFonts w:ascii="Cambria" w:hAnsi="Cambria"/>
          </w:rPr>
          <w:t>http://www.acca.org/standards/acca-speed-sheets/</w:t>
        </w:r>
      </w:hyperlink>
      <w:r w:rsidRPr="007D734D">
        <w:rPr>
          <w:rFonts w:ascii="Cambria" w:hAnsi="Cambria"/>
        </w:rPr>
        <w:t>)</w:t>
      </w:r>
    </w:p>
    <w:p w:rsidR="007D734D" w:rsidRPr="007D734D" w:rsidRDefault="007D734D" w:rsidP="007D734D">
      <w:pPr>
        <w:pStyle w:val="ListParagraph"/>
        <w:numPr>
          <w:ilvl w:val="0"/>
          <w:numId w:val="2"/>
        </w:numPr>
        <w:spacing w:after="0" w:line="240" w:lineRule="auto"/>
        <w:rPr>
          <w:rFonts w:ascii="Cambria" w:hAnsi="Cambria"/>
        </w:rPr>
      </w:pPr>
      <w:r w:rsidRPr="007D734D">
        <w:rPr>
          <w:rFonts w:ascii="Cambria" w:hAnsi="Cambria"/>
        </w:rPr>
        <w:t>Simple sample problem done in class, with student participation for each step</w:t>
      </w:r>
    </w:p>
    <w:p w:rsidR="007D734D" w:rsidRPr="007D734D" w:rsidRDefault="007D734D" w:rsidP="007D734D">
      <w:pPr>
        <w:spacing w:after="0"/>
        <w:rPr>
          <w:rFonts w:ascii="Cambria" w:hAnsi="Cambria"/>
        </w:rPr>
      </w:pPr>
    </w:p>
    <w:p w:rsidR="007D734D" w:rsidRPr="007D734D" w:rsidRDefault="00EE32AF" w:rsidP="007D734D">
      <w:pPr>
        <w:spacing w:after="0"/>
        <w:rPr>
          <w:rFonts w:ascii="Cambria" w:hAnsi="Cambria"/>
        </w:rPr>
      </w:pPr>
      <w:r>
        <w:rPr>
          <w:rFonts w:ascii="Cambria" w:hAnsi="Cambria"/>
        </w:rPr>
        <w:t>Homework: MJ8ae s</w:t>
      </w:r>
      <w:r w:rsidR="007D734D" w:rsidRPr="007D734D">
        <w:rPr>
          <w:rFonts w:ascii="Cambria" w:hAnsi="Cambria"/>
        </w:rPr>
        <w:t>peed-sheet lo</w:t>
      </w:r>
      <w:r w:rsidR="00C6179E">
        <w:rPr>
          <w:rFonts w:ascii="Cambria" w:hAnsi="Cambria"/>
        </w:rPr>
        <w:t>ad calculation – curriculum p.13</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b/>
        </w:rPr>
      </w:pPr>
      <w:r w:rsidRPr="007D734D">
        <w:rPr>
          <w:rFonts w:ascii="Cambria" w:hAnsi="Cambria"/>
          <w:b/>
        </w:rPr>
        <w:t>In securing a better understanding of the material or for the creation of a lesson plan, ACCA offers the following additional resources for instructors:</w:t>
      </w:r>
    </w:p>
    <w:p w:rsidR="007D734D" w:rsidRPr="007D734D" w:rsidRDefault="007D734D" w:rsidP="007D734D">
      <w:pPr>
        <w:pStyle w:val="ListParagraph"/>
        <w:numPr>
          <w:ilvl w:val="0"/>
          <w:numId w:val="5"/>
        </w:numPr>
        <w:spacing w:after="0" w:line="240" w:lineRule="auto"/>
        <w:rPr>
          <w:rFonts w:ascii="Cambria" w:hAnsi="Cambria"/>
        </w:rPr>
      </w:pPr>
      <w:r w:rsidRPr="007D734D">
        <w:rPr>
          <w:rFonts w:ascii="Cambria" w:hAnsi="Cambria"/>
        </w:rPr>
        <w:t>HVAC Essentials: Understanding Manual J</w:t>
      </w:r>
    </w:p>
    <w:p w:rsidR="007D734D" w:rsidRPr="007D734D" w:rsidRDefault="007D734D" w:rsidP="007D734D">
      <w:pPr>
        <w:pStyle w:val="ListParagraph"/>
        <w:numPr>
          <w:ilvl w:val="0"/>
          <w:numId w:val="5"/>
        </w:numPr>
        <w:spacing w:after="0" w:line="240" w:lineRule="auto"/>
        <w:rPr>
          <w:rFonts w:ascii="Cambria" w:hAnsi="Cambria"/>
        </w:rPr>
      </w:pPr>
      <w:r w:rsidRPr="007D734D">
        <w:rPr>
          <w:rFonts w:ascii="Cambria" w:hAnsi="Cambria"/>
        </w:rPr>
        <w:t>Residential HVAC Design for Quality Installation (online, in-person, host cl</w:t>
      </w:r>
      <w:bookmarkStart w:id="0" w:name="_GoBack"/>
      <w:bookmarkEnd w:id="0"/>
      <w:r w:rsidRPr="007D734D">
        <w:rPr>
          <w:rFonts w:ascii="Cambria" w:hAnsi="Cambria"/>
        </w:rPr>
        <w:t>asses)</w:t>
      </w:r>
    </w:p>
    <w:p w:rsidR="007D734D" w:rsidRPr="007D734D" w:rsidRDefault="007D734D" w:rsidP="007D734D">
      <w:pPr>
        <w:pStyle w:val="ListParagraph"/>
        <w:numPr>
          <w:ilvl w:val="0"/>
          <w:numId w:val="5"/>
        </w:numPr>
        <w:spacing w:after="0" w:line="240" w:lineRule="auto"/>
        <w:rPr>
          <w:rFonts w:ascii="Cambria" w:hAnsi="Cambria"/>
        </w:rPr>
      </w:pPr>
      <w:r w:rsidRPr="007D734D">
        <w:rPr>
          <w:rFonts w:ascii="Cambria" w:hAnsi="Cambria"/>
        </w:rPr>
        <w:t>ACCA introduction on mechanical system design for code officials – Manual J module</w:t>
      </w:r>
    </w:p>
    <w:p w:rsidR="007D734D" w:rsidRPr="007D734D" w:rsidRDefault="007D734D" w:rsidP="00F25A5A">
      <w:pPr>
        <w:spacing w:after="0"/>
        <w:rPr>
          <w:rFonts w:ascii="Cambria" w:hAnsi="Cambria"/>
        </w:rPr>
      </w:pPr>
    </w:p>
    <w:p w:rsidR="007D734D" w:rsidRPr="007D734D" w:rsidRDefault="007D734D" w:rsidP="00F25A5A">
      <w:pPr>
        <w:spacing w:after="0"/>
        <w:rPr>
          <w:rFonts w:ascii="Cambria" w:hAnsi="Cambria"/>
        </w:rPr>
      </w:pPr>
    </w:p>
    <w:p w:rsidR="007D734D" w:rsidRPr="007D734D" w:rsidRDefault="007D734D" w:rsidP="00F25A5A">
      <w:pPr>
        <w:spacing w:after="0"/>
        <w:rPr>
          <w:rFonts w:ascii="Cambria" w:hAnsi="Cambria"/>
        </w:rPr>
      </w:pPr>
    </w:p>
    <w:p w:rsidR="007D734D" w:rsidRPr="007D734D" w:rsidRDefault="007D734D" w:rsidP="00F25A5A">
      <w:pPr>
        <w:spacing w:after="0"/>
        <w:rPr>
          <w:rFonts w:ascii="Cambria" w:hAnsi="Cambria"/>
        </w:rPr>
      </w:pPr>
    </w:p>
    <w:p w:rsidR="007D734D" w:rsidRPr="007D734D" w:rsidRDefault="007D734D">
      <w:pPr>
        <w:rPr>
          <w:rFonts w:ascii="Cambria" w:hAnsi="Cambria"/>
        </w:rPr>
      </w:pPr>
      <w:r w:rsidRPr="007D734D">
        <w:rPr>
          <w:rFonts w:ascii="Cambria" w:hAnsi="Cambria"/>
        </w:rPr>
        <w:br w:type="page"/>
      </w:r>
    </w:p>
    <w:p w:rsidR="007D734D" w:rsidRPr="007D734D" w:rsidRDefault="007D734D" w:rsidP="00DF0527">
      <w:pPr>
        <w:spacing w:after="0"/>
        <w:jc w:val="center"/>
        <w:rPr>
          <w:rFonts w:ascii="Cambria" w:hAnsi="Cambria"/>
          <w:smallCaps/>
          <w:u w:val="single"/>
        </w:rPr>
      </w:pPr>
      <w:r w:rsidRPr="007D734D">
        <w:rPr>
          <w:rFonts w:ascii="Cambria" w:hAnsi="Cambria"/>
          <w:smallCaps/>
          <w:u w:val="single"/>
        </w:rPr>
        <w:t>Day 1 Pre-Reading: Heating and Cooling Loads</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b/>
        </w:rPr>
        <w:t>Load calculation:</w:t>
      </w:r>
      <w:r w:rsidRPr="007D734D">
        <w:rPr>
          <w:rFonts w:ascii="Cambria" w:hAnsi="Cambria"/>
        </w:rPr>
        <w:t xml:space="preserve"> A systematic method of evaluation to estimate heat loss, sensible and latent heat gain; an account of the total heat flow into or out of a home (depending on the time of year). </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We need to do load calculations in order choose equipment that will make an occupant comfortable and safe, and to keep energy costs down.  During the load calculation, the designer has to account for every source of heat gain or heat loss; these gains or losses are what we call loads.  The units for a load: BTU/hr.</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Winter heat loss:</w:t>
      </w:r>
    </w:p>
    <w:p w:rsidR="007D734D" w:rsidRPr="007D734D" w:rsidRDefault="007D734D" w:rsidP="007D734D">
      <w:pPr>
        <w:spacing w:after="0"/>
        <w:jc w:val="center"/>
        <w:rPr>
          <w:rFonts w:ascii="Cambria" w:hAnsi="Cambria"/>
        </w:rPr>
      </w:pPr>
      <w:r w:rsidRPr="007D734D">
        <w:rPr>
          <w:rFonts w:ascii="Cambria" w:hAnsi="Cambria"/>
          <w:noProof/>
        </w:rPr>
        <w:drawing>
          <wp:inline distT="0" distB="0" distL="0" distR="0" wp14:anchorId="4E9B08B6" wp14:editId="2CAA1213">
            <wp:extent cx="5438775" cy="2992488"/>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4060" cy="2995396"/>
                    </a:xfrm>
                    <a:prstGeom prst="rect">
                      <a:avLst/>
                    </a:prstGeom>
                    <a:noFill/>
                    <a:ln>
                      <a:noFill/>
                    </a:ln>
                    <a:extLst/>
                  </pic:spPr>
                </pic:pic>
              </a:graphicData>
            </a:graphic>
          </wp:inline>
        </w:drawing>
      </w:r>
    </w:p>
    <w:p w:rsidR="007D734D" w:rsidRPr="007D734D" w:rsidRDefault="007D734D" w:rsidP="007D734D">
      <w:pPr>
        <w:spacing w:after="0"/>
        <w:jc w:val="center"/>
        <w:rPr>
          <w:rFonts w:ascii="Cambria" w:hAnsi="Cambria"/>
          <w:sz w:val="16"/>
          <w:szCs w:val="16"/>
        </w:rPr>
      </w:pPr>
      <w:r w:rsidRPr="007D734D">
        <w:rPr>
          <w:rFonts w:ascii="Cambria" w:hAnsi="Cambria"/>
          <w:sz w:val="16"/>
          <w:szCs w:val="16"/>
        </w:rPr>
        <w:t>Figure 1-2 from Manual J8ae – 2011 is reprinted with permission from ACCA</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Summer heat gain:</w:t>
      </w:r>
    </w:p>
    <w:p w:rsidR="007D734D" w:rsidRPr="007D734D" w:rsidRDefault="007D734D" w:rsidP="007D734D">
      <w:pPr>
        <w:spacing w:after="0"/>
        <w:jc w:val="center"/>
        <w:rPr>
          <w:rFonts w:ascii="Cambria" w:hAnsi="Cambria"/>
        </w:rPr>
      </w:pPr>
      <w:r w:rsidRPr="007D734D">
        <w:rPr>
          <w:rFonts w:ascii="Cambria" w:hAnsi="Cambria"/>
          <w:noProof/>
        </w:rPr>
        <w:drawing>
          <wp:inline distT="0" distB="0" distL="0" distR="0" wp14:anchorId="13842238" wp14:editId="4F21847A">
            <wp:extent cx="5715000" cy="3136533"/>
            <wp:effectExtent l="0" t="0" r="0"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266" cy="3142716"/>
                    </a:xfrm>
                    <a:prstGeom prst="rect">
                      <a:avLst/>
                    </a:prstGeom>
                    <a:noFill/>
                    <a:ln>
                      <a:noFill/>
                    </a:ln>
                    <a:extLst/>
                  </pic:spPr>
                </pic:pic>
              </a:graphicData>
            </a:graphic>
          </wp:inline>
        </w:drawing>
      </w:r>
    </w:p>
    <w:p w:rsidR="007D734D" w:rsidRPr="007D734D" w:rsidRDefault="007D734D" w:rsidP="007D734D">
      <w:pPr>
        <w:spacing w:after="0"/>
        <w:jc w:val="center"/>
        <w:rPr>
          <w:rFonts w:ascii="Cambria" w:hAnsi="Cambria"/>
          <w:sz w:val="16"/>
          <w:szCs w:val="16"/>
        </w:rPr>
      </w:pPr>
      <w:r w:rsidRPr="007D734D">
        <w:rPr>
          <w:rFonts w:ascii="Cambria" w:hAnsi="Cambria"/>
          <w:sz w:val="16"/>
          <w:szCs w:val="16"/>
        </w:rPr>
        <w:t>Figure 1-3 from Manual J8ae – 2011 is reprinted with permission from ACCA</w:t>
      </w:r>
    </w:p>
    <w:p w:rsidR="007D734D" w:rsidRPr="007D734D" w:rsidRDefault="007D734D">
      <w:pPr>
        <w:rPr>
          <w:rFonts w:ascii="Cambria" w:hAnsi="Cambria"/>
        </w:rPr>
      </w:pPr>
      <w:r w:rsidRPr="007D734D">
        <w:rPr>
          <w:rFonts w:ascii="Cambria" w:hAnsi="Cambria"/>
        </w:rPr>
        <w:br w:type="page"/>
      </w:r>
    </w:p>
    <w:p w:rsidR="007D734D" w:rsidRPr="007D734D" w:rsidRDefault="007D734D" w:rsidP="007D734D">
      <w:pPr>
        <w:spacing w:after="0"/>
        <w:jc w:val="center"/>
        <w:rPr>
          <w:rFonts w:ascii="Cambria" w:hAnsi="Cambria"/>
          <w:smallCaps/>
          <w:u w:val="single"/>
        </w:rPr>
      </w:pPr>
      <w:r w:rsidRPr="007D734D">
        <w:rPr>
          <w:rFonts w:ascii="Cambria" w:hAnsi="Cambria"/>
          <w:smallCaps/>
          <w:u w:val="single"/>
        </w:rPr>
        <w:t>Day 1 Homework: Do’s, Don’ts, Definitions</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Insect screens found at the house will a</w:t>
      </w:r>
      <w:r>
        <w:rPr>
          <w:rFonts w:ascii="Cambria" w:hAnsi="Cambria"/>
        </w:rPr>
        <w:t>ffect the load calculation.</w:t>
      </w:r>
      <w:r>
        <w:rPr>
          <w:rFonts w:ascii="Cambria" w:hAnsi="Cambria"/>
        </w:rPr>
        <w:tab/>
      </w:r>
      <w:r>
        <w:rPr>
          <w:rFonts w:ascii="Cambria" w:hAnsi="Cambria"/>
        </w:rPr>
        <w:tab/>
      </w:r>
      <w:r>
        <w:rPr>
          <w:rFonts w:ascii="Cambria" w:hAnsi="Cambria"/>
        </w:rPr>
        <w:tab/>
      </w:r>
      <w:r>
        <w:rPr>
          <w:rFonts w:ascii="Cambria" w:hAnsi="Cambria"/>
        </w:rPr>
        <w:tab/>
      </w:r>
      <w:r w:rsidRPr="007D734D">
        <w:rPr>
          <w:rFonts w:ascii="Cambria" w:hAnsi="Cambria"/>
        </w:rPr>
        <w:tab/>
      </w:r>
      <w:r w:rsidRPr="007D734D">
        <w:rPr>
          <w:rFonts w:ascii="Cambria" w:hAnsi="Cambria"/>
          <w:highlight w:val="yellow"/>
        </w:rPr>
        <w:t>T</w:t>
      </w:r>
      <w:r w:rsidRPr="007D734D">
        <w:rPr>
          <w:rFonts w:ascii="Cambria" w:hAnsi="Cambria"/>
        </w:rPr>
        <w:tab/>
        <w:t>F</w:t>
      </w:r>
    </w:p>
    <w:p w:rsidR="007D734D" w:rsidRPr="007D734D" w:rsidRDefault="007D734D" w:rsidP="007D734D">
      <w:pPr>
        <w:spacing w:after="0"/>
        <w:rPr>
          <w:rFonts w:ascii="Cambria" w:hAnsi="Cambria"/>
        </w:rPr>
      </w:pPr>
      <w:r w:rsidRPr="007D734D">
        <w:rPr>
          <w:rFonts w:ascii="Cambria" w:hAnsi="Cambria"/>
        </w:rPr>
        <w:t>There is no reason to design for abnorm</w:t>
      </w:r>
      <w:r>
        <w:rPr>
          <w:rFonts w:ascii="Cambria" w:hAnsi="Cambria"/>
        </w:rPr>
        <w:t>ally low indoor temperatures.</w:t>
      </w:r>
      <w:r>
        <w:rPr>
          <w:rFonts w:ascii="Cambria" w:hAnsi="Cambria"/>
        </w:rPr>
        <w:tab/>
      </w:r>
      <w:r>
        <w:rPr>
          <w:rFonts w:ascii="Cambria" w:hAnsi="Cambria"/>
        </w:rPr>
        <w:tab/>
      </w:r>
      <w:r w:rsidRPr="007D734D">
        <w:rPr>
          <w:rFonts w:ascii="Cambria" w:hAnsi="Cambria"/>
        </w:rPr>
        <w:tab/>
      </w:r>
      <w:r w:rsidRPr="007D734D">
        <w:rPr>
          <w:rFonts w:ascii="Cambria" w:hAnsi="Cambria"/>
        </w:rPr>
        <w:tab/>
        <w:t>T</w:t>
      </w:r>
      <w:r w:rsidRPr="007D734D">
        <w:rPr>
          <w:rFonts w:ascii="Cambria" w:hAnsi="Cambria"/>
        </w:rPr>
        <w:tab/>
      </w:r>
      <w:r w:rsidRPr="007D734D">
        <w:rPr>
          <w:rFonts w:ascii="Cambria" w:hAnsi="Cambria"/>
          <w:highlight w:val="yellow"/>
        </w:rPr>
        <w:t>F</w:t>
      </w:r>
    </w:p>
    <w:p w:rsidR="007D734D" w:rsidRPr="007D734D" w:rsidRDefault="007D734D" w:rsidP="007D734D">
      <w:pPr>
        <w:spacing w:after="0"/>
        <w:rPr>
          <w:rFonts w:ascii="Cambria" w:hAnsi="Cambria"/>
        </w:rPr>
      </w:pPr>
      <w:r w:rsidRPr="007D734D">
        <w:rPr>
          <w:rFonts w:ascii="Cambria" w:hAnsi="Cambria"/>
        </w:rPr>
        <w:t>Manual J’s outdoor design conditions (weather data) can be superseded by local code requirements.</w:t>
      </w:r>
      <w:r w:rsidRPr="007D734D">
        <w:rPr>
          <w:rFonts w:ascii="Cambria" w:hAnsi="Cambria"/>
        </w:rPr>
        <w:tab/>
      </w:r>
      <w:r w:rsidRPr="007D734D">
        <w:rPr>
          <w:rFonts w:ascii="Cambria" w:hAnsi="Cambria"/>
          <w:highlight w:val="yellow"/>
        </w:rPr>
        <w:t>T</w:t>
      </w:r>
      <w:r w:rsidRPr="007D734D">
        <w:rPr>
          <w:rFonts w:ascii="Cambria" w:hAnsi="Cambria"/>
        </w:rPr>
        <w:tab/>
        <w:t>F</w:t>
      </w:r>
    </w:p>
    <w:p w:rsidR="007D734D" w:rsidRPr="007D734D" w:rsidRDefault="007D734D" w:rsidP="007D734D">
      <w:pPr>
        <w:spacing w:after="0"/>
        <w:rPr>
          <w:rFonts w:ascii="Cambria" w:hAnsi="Cambria"/>
        </w:rPr>
      </w:pPr>
      <w:r w:rsidRPr="007D734D">
        <w:rPr>
          <w:rFonts w:ascii="Cambria" w:hAnsi="Cambria"/>
        </w:rPr>
        <w:t>Outdoor design conditions in summer should be based on the previo</w:t>
      </w:r>
      <w:r>
        <w:rPr>
          <w:rFonts w:ascii="Cambria" w:hAnsi="Cambria"/>
        </w:rPr>
        <w:t>us year’s highest temperature.</w:t>
      </w:r>
      <w:r>
        <w:rPr>
          <w:rFonts w:ascii="Cambria" w:hAnsi="Cambria"/>
        </w:rPr>
        <w:tab/>
      </w:r>
      <w:r w:rsidRPr="007D734D">
        <w:rPr>
          <w:rFonts w:ascii="Cambria" w:hAnsi="Cambria"/>
        </w:rPr>
        <w:t>T</w:t>
      </w:r>
      <w:r w:rsidRPr="007D734D">
        <w:rPr>
          <w:rFonts w:ascii="Cambria" w:hAnsi="Cambria"/>
        </w:rPr>
        <w:tab/>
      </w:r>
      <w:r w:rsidRPr="007D734D">
        <w:rPr>
          <w:rFonts w:ascii="Cambria" w:hAnsi="Cambria"/>
          <w:highlight w:val="yellow"/>
        </w:rPr>
        <w:t>F</w:t>
      </w:r>
    </w:p>
    <w:p w:rsidR="007D734D" w:rsidRPr="007D734D" w:rsidRDefault="007D734D" w:rsidP="007D734D">
      <w:pPr>
        <w:spacing w:after="0"/>
        <w:rPr>
          <w:rFonts w:ascii="Cambria" w:hAnsi="Cambria"/>
        </w:rPr>
      </w:pPr>
      <w:r w:rsidRPr="007D734D">
        <w:rPr>
          <w:rFonts w:ascii="Cambria" w:hAnsi="Cambria"/>
        </w:rPr>
        <w:t>Kitchen exhaust fans are not part of the ventilation system.</w:t>
      </w:r>
      <w:r w:rsidRPr="007D734D">
        <w:rPr>
          <w:rFonts w:ascii="Cambria" w:hAnsi="Cambria"/>
        </w:rPr>
        <w:tab/>
      </w:r>
      <w:r w:rsidRPr="007D734D">
        <w:rPr>
          <w:rFonts w:ascii="Cambria" w:hAnsi="Cambria"/>
        </w:rPr>
        <w:tab/>
      </w:r>
      <w:r w:rsidRPr="007D734D">
        <w:rPr>
          <w:rFonts w:ascii="Cambria" w:hAnsi="Cambria"/>
        </w:rPr>
        <w:tab/>
      </w:r>
      <w:r w:rsidRPr="007D734D">
        <w:rPr>
          <w:rFonts w:ascii="Cambria" w:hAnsi="Cambria"/>
        </w:rPr>
        <w:tab/>
      </w:r>
      <w:r w:rsidRPr="007D734D">
        <w:rPr>
          <w:rFonts w:ascii="Cambria" w:hAnsi="Cambria"/>
        </w:rPr>
        <w:tab/>
      </w:r>
      <w:r w:rsidRPr="007D734D">
        <w:rPr>
          <w:rFonts w:ascii="Cambria" w:hAnsi="Cambria"/>
        </w:rPr>
        <w:tab/>
      </w:r>
      <w:r w:rsidRPr="007D734D">
        <w:rPr>
          <w:rFonts w:ascii="Cambria" w:hAnsi="Cambria"/>
          <w:highlight w:val="yellow"/>
        </w:rPr>
        <w:t>T</w:t>
      </w:r>
      <w:r w:rsidRPr="007D734D">
        <w:rPr>
          <w:rFonts w:ascii="Cambria" w:hAnsi="Cambria"/>
        </w:rPr>
        <w:tab/>
        <w:t>F</w:t>
      </w:r>
    </w:p>
    <w:p w:rsidR="007D734D" w:rsidRPr="007D734D" w:rsidRDefault="007D734D" w:rsidP="007D734D">
      <w:pPr>
        <w:spacing w:after="0"/>
        <w:rPr>
          <w:rFonts w:ascii="Cambria" w:hAnsi="Cambria"/>
        </w:rPr>
      </w:pPr>
      <w:r w:rsidRPr="007D734D">
        <w:rPr>
          <w:rFonts w:ascii="Cambria" w:hAnsi="Cambria"/>
        </w:rPr>
        <w:t>Multiplying the final, calculated cooling load by a safety factor is not acceptable.</w:t>
      </w:r>
      <w:r w:rsidRPr="007D734D">
        <w:rPr>
          <w:rFonts w:ascii="Cambria" w:hAnsi="Cambria"/>
        </w:rPr>
        <w:tab/>
      </w:r>
      <w:r>
        <w:rPr>
          <w:rFonts w:ascii="Cambria" w:hAnsi="Cambria"/>
        </w:rPr>
        <w:tab/>
      </w:r>
      <w:r w:rsidRPr="007D734D">
        <w:rPr>
          <w:rFonts w:ascii="Cambria" w:hAnsi="Cambria"/>
        </w:rPr>
        <w:tab/>
      </w:r>
      <w:r w:rsidRPr="007D734D">
        <w:rPr>
          <w:rFonts w:ascii="Cambria" w:hAnsi="Cambria"/>
          <w:highlight w:val="yellow"/>
        </w:rPr>
        <w:t>T</w:t>
      </w:r>
      <w:r w:rsidRPr="007D734D">
        <w:rPr>
          <w:rFonts w:ascii="Cambria" w:hAnsi="Cambria"/>
        </w:rPr>
        <w:tab/>
        <w:t>F</w:t>
      </w:r>
    </w:p>
    <w:p w:rsidR="007D734D" w:rsidRPr="007D734D" w:rsidRDefault="007D734D" w:rsidP="007D734D">
      <w:pPr>
        <w:spacing w:after="0"/>
        <w:rPr>
          <w:rFonts w:ascii="Cambria" w:hAnsi="Cambria"/>
        </w:rPr>
      </w:pPr>
      <w:r w:rsidRPr="007D734D">
        <w:rPr>
          <w:rFonts w:ascii="Cambria" w:hAnsi="Cambria"/>
        </w:rPr>
        <w:t>Multiplying the final, calculated heating load by a safety factor, however, is acceptable.</w:t>
      </w:r>
      <w:r w:rsidRPr="007D734D">
        <w:rPr>
          <w:rFonts w:ascii="Cambria" w:hAnsi="Cambria"/>
        </w:rPr>
        <w:tab/>
      </w:r>
      <w:r w:rsidRPr="007D734D">
        <w:rPr>
          <w:rFonts w:ascii="Cambria" w:hAnsi="Cambria"/>
        </w:rPr>
        <w:tab/>
        <w:t>T</w:t>
      </w:r>
      <w:r w:rsidRPr="007D734D">
        <w:rPr>
          <w:rFonts w:ascii="Cambria" w:hAnsi="Cambria"/>
        </w:rPr>
        <w:tab/>
      </w:r>
      <w:r w:rsidRPr="007D734D">
        <w:rPr>
          <w:rFonts w:ascii="Cambria" w:hAnsi="Cambria"/>
          <w:highlight w:val="yellow"/>
        </w:rPr>
        <w:t>F</w:t>
      </w:r>
    </w:p>
    <w:p w:rsidR="007D734D" w:rsidRPr="007D734D" w:rsidRDefault="007D734D" w:rsidP="007D734D">
      <w:pPr>
        <w:spacing w:after="0"/>
        <w:rPr>
          <w:rFonts w:ascii="Cambria" w:hAnsi="Cambria"/>
        </w:rPr>
      </w:pPr>
      <w:r w:rsidRPr="007D734D">
        <w:rPr>
          <w:rFonts w:ascii="Cambria" w:hAnsi="Cambria"/>
        </w:rPr>
        <w:t>Selecting the proper equipment to match the load requirement</w:t>
      </w:r>
      <w:r>
        <w:rPr>
          <w:rFonts w:ascii="Cambria" w:hAnsi="Cambria"/>
        </w:rPr>
        <w:t>s is covered in ACCA Manual D.</w:t>
      </w:r>
      <w:r>
        <w:rPr>
          <w:rFonts w:ascii="Cambria" w:hAnsi="Cambria"/>
        </w:rPr>
        <w:tab/>
      </w:r>
      <w:r w:rsidRPr="007D734D">
        <w:rPr>
          <w:rFonts w:ascii="Cambria" w:hAnsi="Cambria"/>
        </w:rPr>
        <w:t>T</w:t>
      </w:r>
      <w:r w:rsidRPr="007D734D">
        <w:rPr>
          <w:rFonts w:ascii="Cambria" w:hAnsi="Cambria"/>
        </w:rPr>
        <w:tab/>
      </w:r>
      <w:r w:rsidRPr="007D734D">
        <w:rPr>
          <w:rFonts w:ascii="Cambria" w:hAnsi="Cambria"/>
          <w:highlight w:val="yellow"/>
        </w:rPr>
        <w:t>F</w:t>
      </w:r>
    </w:p>
    <w:p w:rsidR="007D734D" w:rsidRPr="007D734D" w:rsidRDefault="007D734D" w:rsidP="007D734D">
      <w:pPr>
        <w:spacing w:after="0"/>
        <w:rPr>
          <w:rFonts w:ascii="Cambria" w:hAnsi="Cambria"/>
        </w:rPr>
      </w:pPr>
      <w:r w:rsidRPr="007D734D">
        <w:rPr>
          <w:rFonts w:ascii="Cambria" w:hAnsi="Cambria"/>
        </w:rPr>
        <w:t>Add more than 1 person per room to the occupancy load for frequent e</w:t>
      </w:r>
      <w:r>
        <w:rPr>
          <w:rFonts w:ascii="Cambria" w:hAnsi="Cambria"/>
        </w:rPr>
        <w:t>ntertainment.</w:t>
      </w:r>
      <w:r>
        <w:rPr>
          <w:rFonts w:ascii="Cambria" w:hAnsi="Cambria"/>
        </w:rPr>
        <w:tab/>
      </w:r>
      <w:r>
        <w:rPr>
          <w:rFonts w:ascii="Cambria" w:hAnsi="Cambria"/>
        </w:rPr>
        <w:tab/>
      </w:r>
      <w:r w:rsidR="006F2C07">
        <w:rPr>
          <w:rFonts w:ascii="Cambria" w:hAnsi="Cambria"/>
        </w:rPr>
        <w:tab/>
      </w:r>
      <w:r w:rsidRPr="007D734D">
        <w:rPr>
          <w:rFonts w:ascii="Cambria" w:hAnsi="Cambria"/>
        </w:rPr>
        <w:t>T</w:t>
      </w:r>
      <w:r w:rsidRPr="007D734D">
        <w:rPr>
          <w:rFonts w:ascii="Cambria" w:hAnsi="Cambria"/>
        </w:rPr>
        <w:tab/>
      </w:r>
      <w:r w:rsidRPr="007D734D">
        <w:rPr>
          <w:rFonts w:ascii="Cambria" w:hAnsi="Cambria"/>
          <w:highlight w:val="yellow"/>
        </w:rPr>
        <w:t>F</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Define the following:</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Thermal Envelope</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CLTD</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1% Summer Outdoor Drybulb</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Latent Heat</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Design Temperature</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Sensible Heat</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CFM</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System Load</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Zone</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99% Winter Outdoor Drybulb</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Infiltration</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Fenestration</w:t>
      </w:r>
    </w:p>
    <w:p w:rsidR="007D734D" w:rsidRPr="007D734D" w:rsidRDefault="007D734D" w:rsidP="007D734D">
      <w:pPr>
        <w:pStyle w:val="ListParagraph"/>
        <w:numPr>
          <w:ilvl w:val="0"/>
          <w:numId w:val="6"/>
        </w:numPr>
        <w:spacing w:after="0" w:line="240" w:lineRule="auto"/>
        <w:rPr>
          <w:rFonts w:ascii="Cambria" w:hAnsi="Cambria"/>
        </w:rPr>
      </w:pPr>
      <w:r w:rsidRPr="007D734D">
        <w:rPr>
          <w:rFonts w:ascii="Cambria" w:hAnsi="Cambria"/>
        </w:rPr>
        <w:t>U-value</w:t>
      </w:r>
    </w:p>
    <w:p w:rsidR="007D734D" w:rsidRPr="007D734D" w:rsidRDefault="007D734D" w:rsidP="007D734D">
      <w:pPr>
        <w:spacing w:after="0"/>
        <w:rPr>
          <w:rFonts w:ascii="Cambria" w:hAnsi="Cambria"/>
        </w:rPr>
      </w:pPr>
    </w:p>
    <w:p w:rsidR="007D734D" w:rsidRPr="007D734D" w:rsidRDefault="007D734D" w:rsidP="007D734D">
      <w:pPr>
        <w:rPr>
          <w:rFonts w:ascii="Cambria" w:hAnsi="Cambria"/>
        </w:rPr>
      </w:pPr>
      <w:r w:rsidRPr="007D734D">
        <w:rPr>
          <w:rFonts w:ascii="Cambria" w:hAnsi="Cambria"/>
        </w:rPr>
        <w:br w:type="page"/>
      </w:r>
    </w:p>
    <w:p w:rsidR="007D734D" w:rsidRPr="007D734D" w:rsidRDefault="007D734D" w:rsidP="007D734D">
      <w:pPr>
        <w:spacing w:after="0"/>
        <w:jc w:val="center"/>
        <w:rPr>
          <w:rFonts w:ascii="Cambria" w:hAnsi="Cambria"/>
          <w:smallCaps/>
          <w:u w:val="single"/>
        </w:rPr>
      </w:pPr>
      <w:r w:rsidRPr="007D734D">
        <w:rPr>
          <w:rFonts w:ascii="Cambria" w:hAnsi="Cambria"/>
          <w:smallCaps/>
          <w:u w:val="single"/>
        </w:rPr>
        <w:t>Day 2 Pre-Reading</w:t>
      </w:r>
    </w:p>
    <w:p w:rsidR="007D734D" w:rsidRPr="007D734D" w:rsidRDefault="007D734D" w:rsidP="007D734D">
      <w:pPr>
        <w:spacing w:after="0"/>
        <w:jc w:val="center"/>
        <w:rPr>
          <w:rFonts w:ascii="Cambria" w:hAnsi="Cambria"/>
        </w:rPr>
      </w:pPr>
    </w:p>
    <w:p w:rsidR="007D734D" w:rsidRPr="007D734D" w:rsidRDefault="007D734D" w:rsidP="007D734D">
      <w:pPr>
        <w:spacing w:after="0"/>
        <w:rPr>
          <w:rFonts w:ascii="Cambria" w:hAnsi="Cambria"/>
        </w:rPr>
      </w:pPr>
      <w:r w:rsidRPr="007D734D">
        <w:rPr>
          <w:rFonts w:ascii="Cambria" w:hAnsi="Cambria"/>
        </w:rPr>
        <w:t>ACCA Manual J8 Abridged Edition (MJ8</w:t>
      </w:r>
      <w:r w:rsidRPr="007D734D">
        <w:rPr>
          <w:rFonts w:ascii="Cambria" w:hAnsi="Cambria"/>
          <w:vertAlign w:val="subscript"/>
        </w:rPr>
        <w:t>AE</w:t>
      </w:r>
      <w:r w:rsidRPr="007D734D">
        <w:rPr>
          <w:rFonts w:ascii="Cambria" w:hAnsi="Cambria"/>
        </w:rPr>
        <w:t>) is sufficient for learning the Manual J procedures and for making hand calculations for various types of homes.  The advanced procedures of the unabridged version of Manual J shall be used for homes that have significant performance upgrades / modifications, and for homes that have notable features (i.e., large glass areas, multi-zone systems, NFRC labeled glass, blower door test, heat recovery systems, radiant barrier, large internal loads, sun rooms, atriums, etc.).</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MJ8</w:t>
      </w:r>
      <w:r w:rsidRPr="007D734D">
        <w:rPr>
          <w:rFonts w:ascii="Cambria" w:hAnsi="Cambria"/>
          <w:vertAlign w:val="subscript"/>
        </w:rPr>
        <w:t>AE</w:t>
      </w:r>
      <w:r w:rsidRPr="007D734D">
        <w:rPr>
          <w:rFonts w:ascii="Cambria" w:hAnsi="Cambria"/>
        </w:rPr>
        <w:t xml:space="preserve"> is the abridged version of the Eighth Edition of Manual J.  The structure of both publications is identical.</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An example home for which MJ8AE is applicable would have the following attributes:</w:t>
      </w:r>
    </w:p>
    <w:p w:rsidR="007D734D" w:rsidRPr="007D734D" w:rsidRDefault="007D734D" w:rsidP="007D734D">
      <w:pPr>
        <w:pStyle w:val="ListParagraph"/>
        <w:numPr>
          <w:ilvl w:val="0"/>
          <w:numId w:val="7"/>
        </w:numPr>
        <w:spacing w:after="0" w:line="240" w:lineRule="auto"/>
        <w:rPr>
          <w:rFonts w:ascii="Cambria" w:hAnsi="Cambria"/>
        </w:rPr>
      </w:pPr>
      <w:r w:rsidRPr="007D734D">
        <w:rPr>
          <w:rFonts w:ascii="Cambria" w:hAnsi="Cambria"/>
        </w:rPr>
        <w:t>Single family detached home;</w:t>
      </w:r>
    </w:p>
    <w:p w:rsidR="007D734D" w:rsidRPr="007D734D" w:rsidRDefault="007D734D" w:rsidP="007D734D">
      <w:pPr>
        <w:pStyle w:val="ListParagraph"/>
        <w:numPr>
          <w:ilvl w:val="0"/>
          <w:numId w:val="7"/>
        </w:numPr>
        <w:spacing w:after="0" w:line="240" w:lineRule="auto"/>
        <w:rPr>
          <w:rFonts w:ascii="Cambria" w:hAnsi="Cambria"/>
        </w:rPr>
      </w:pPr>
      <w:r w:rsidRPr="007D734D">
        <w:rPr>
          <w:rFonts w:ascii="Cambria" w:hAnsi="Cambria"/>
        </w:rPr>
        <w:t>Single-zone, constant volume HVAC system;</w:t>
      </w:r>
    </w:p>
    <w:p w:rsidR="007D734D" w:rsidRPr="007D734D" w:rsidRDefault="007D734D" w:rsidP="007D734D">
      <w:pPr>
        <w:pStyle w:val="ListParagraph"/>
        <w:numPr>
          <w:ilvl w:val="0"/>
          <w:numId w:val="7"/>
        </w:numPr>
        <w:spacing w:after="0" w:line="240" w:lineRule="auto"/>
        <w:rPr>
          <w:rFonts w:ascii="Cambria" w:hAnsi="Cambria"/>
        </w:rPr>
      </w:pPr>
      <w:r w:rsidRPr="007D734D">
        <w:rPr>
          <w:rFonts w:ascii="Cambria" w:hAnsi="Cambria"/>
        </w:rPr>
        <w:t>Windows and / or glass doors on all sides of the home;</w:t>
      </w:r>
    </w:p>
    <w:p w:rsidR="007D734D" w:rsidRPr="007D734D" w:rsidRDefault="007D734D" w:rsidP="007D734D">
      <w:pPr>
        <w:pStyle w:val="ListParagraph"/>
        <w:numPr>
          <w:ilvl w:val="0"/>
          <w:numId w:val="7"/>
        </w:numPr>
        <w:spacing w:after="0" w:line="240" w:lineRule="auto"/>
        <w:rPr>
          <w:rFonts w:ascii="Cambria" w:hAnsi="Cambria"/>
        </w:rPr>
      </w:pPr>
      <w:r w:rsidRPr="007D734D">
        <w:rPr>
          <w:rFonts w:ascii="Cambria" w:hAnsi="Cambria"/>
        </w:rPr>
        <w:t>Flat, clear glass skylights, if any;</w:t>
      </w:r>
    </w:p>
    <w:p w:rsidR="007D734D" w:rsidRPr="007D734D" w:rsidRDefault="007D734D" w:rsidP="007D734D">
      <w:pPr>
        <w:pStyle w:val="ListParagraph"/>
        <w:numPr>
          <w:ilvl w:val="0"/>
          <w:numId w:val="7"/>
        </w:numPr>
        <w:spacing w:after="0" w:line="240" w:lineRule="auto"/>
        <w:rPr>
          <w:rFonts w:ascii="Cambria" w:hAnsi="Cambria"/>
        </w:rPr>
      </w:pPr>
      <w:r w:rsidRPr="007D734D">
        <w:rPr>
          <w:rFonts w:ascii="Cambria" w:hAnsi="Cambria"/>
        </w:rPr>
        <w:t>Dark shingle roof</w:t>
      </w:r>
    </w:p>
    <w:p w:rsidR="007D734D" w:rsidRPr="007D734D" w:rsidRDefault="007D734D">
      <w:pPr>
        <w:rPr>
          <w:rFonts w:ascii="Cambria" w:hAnsi="Cambria"/>
        </w:rPr>
      </w:pPr>
      <w:r w:rsidRPr="007D734D">
        <w:rPr>
          <w:rFonts w:ascii="Cambria" w:hAnsi="Cambria"/>
        </w:rPr>
        <w:br w:type="page"/>
      </w:r>
    </w:p>
    <w:p w:rsidR="007D734D" w:rsidRPr="007D734D" w:rsidRDefault="007D734D" w:rsidP="007D734D">
      <w:pPr>
        <w:spacing w:after="0"/>
        <w:jc w:val="center"/>
        <w:rPr>
          <w:rFonts w:ascii="Cambria" w:hAnsi="Cambria"/>
          <w:smallCaps/>
          <w:u w:val="single"/>
        </w:rPr>
      </w:pPr>
      <w:r w:rsidRPr="007D734D">
        <w:rPr>
          <w:rFonts w:ascii="Cambria" w:hAnsi="Cambria"/>
          <w:smallCaps/>
          <w:u w:val="single"/>
        </w:rPr>
        <w:t>Day 2 Homework: Reading MJ8ae Tables</w:t>
      </w:r>
    </w:p>
    <w:p w:rsidR="007D734D" w:rsidRPr="007D734D" w:rsidRDefault="007D734D" w:rsidP="007D734D">
      <w:pPr>
        <w:spacing w:after="0"/>
        <w:rPr>
          <w:rFonts w:ascii="Cambria" w:hAnsi="Cambria"/>
        </w:rPr>
      </w:pPr>
    </w:p>
    <w:p w:rsidR="007D734D" w:rsidRPr="007D734D" w:rsidRDefault="00C6179E" w:rsidP="007D734D">
      <w:pPr>
        <w:spacing w:after="0"/>
        <w:jc w:val="center"/>
        <w:rPr>
          <w:rFonts w:ascii="Cambria" w:hAnsi="Cambria"/>
          <w:noProof/>
        </w:rPr>
      </w:pPr>
      <w:r>
        <w:rPr>
          <w:rFonts w:ascii="Cambria" w:hAnsi="Cambria"/>
          <w:noProof/>
        </w:rPr>
        <w:t xml:space="preserve">Review the following </w:t>
      </w:r>
      <w:r w:rsidR="007D734D" w:rsidRPr="007D734D">
        <w:rPr>
          <w:rFonts w:ascii="Cambria" w:hAnsi="Cambria"/>
          <w:noProof/>
        </w:rPr>
        <w:t>Manual J8ae Tables</w:t>
      </w:r>
      <w:r>
        <w:rPr>
          <w:rFonts w:ascii="Cambria" w:hAnsi="Cambria"/>
          <w:noProof/>
        </w:rPr>
        <w:t xml:space="preserve"> and their notes</w:t>
      </w:r>
      <w:r w:rsidR="007D734D" w:rsidRPr="007D734D">
        <w:rPr>
          <w:rFonts w:ascii="Cambria" w:hAnsi="Cambria"/>
          <w:noProof/>
        </w:rPr>
        <w:t>:</w:t>
      </w:r>
    </w:p>
    <w:p w:rsidR="007D734D" w:rsidRPr="007D734D" w:rsidRDefault="007D734D" w:rsidP="007D734D">
      <w:pPr>
        <w:spacing w:after="0"/>
        <w:jc w:val="center"/>
        <w:rPr>
          <w:rFonts w:ascii="Cambria" w:hAnsi="Cambria"/>
        </w:rPr>
      </w:pPr>
      <w:r w:rsidRPr="007D734D">
        <w:rPr>
          <w:rFonts w:ascii="Cambria" w:hAnsi="Cambria"/>
        </w:rPr>
        <w:t>Table 1A – Outdoor Design Conditions for the United States</w:t>
      </w:r>
    </w:p>
    <w:p w:rsidR="007D734D" w:rsidRPr="007D734D" w:rsidRDefault="007D734D" w:rsidP="007D734D">
      <w:pPr>
        <w:spacing w:after="0"/>
        <w:jc w:val="center"/>
        <w:rPr>
          <w:rFonts w:ascii="Cambria" w:hAnsi="Cambria"/>
        </w:rPr>
      </w:pPr>
      <w:r w:rsidRPr="007D734D">
        <w:rPr>
          <w:rFonts w:ascii="Cambria" w:hAnsi="Cambria"/>
        </w:rPr>
        <w:t>Table 2A – Default Performance Values for Generic Fenestration</w:t>
      </w:r>
    </w:p>
    <w:p w:rsidR="007D734D" w:rsidRPr="007D734D" w:rsidRDefault="007D734D" w:rsidP="007D734D">
      <w:pPr>
        <w:spacing w:after="0"/>
        <w:jc w:val="center"/>
        <w:rPr>
          <w:rFonts w:ascii="Cambria" w:hAnsi="Cambria"/>
        </w:rPr>
      </w:pPr>
      <w:r w:rsidRPr="007D734D">
        <w:rPr>
          <w:rFonts w:ascii="Cambria" w:hAnsi="Cambria"/>
        </w:rPr>
        <w:t>Table 2B-4 – Skylight Curb Size</w:t>
      </w:r>
    </w:p>
    <w:p w:rsidR="007D734D" w:rsidRPr="007D734D" w:rsidRDefault="007D734D" w:rsidP="007D734D">
      <w:pPr>
        <w:spacing w:after="0"/>
        <w:jc w:val="center"/>
        <w:rPr>
          <w:rFonts w:ascii="Cambria" w:hAnsi="Cambria"/>
        </w:rPr>
      </w:pPr>
      <w:r w:rsidRPr="007D734D">
        <w:rPr>
          <w:rFonts w:ascii="Cambria" w:hAnsi="Cambria"/>
        </w:rPr>
        <w:t>Table 3A – Default Cooling HTM for Generic Windows and Glass Doors</w:t>
      </w:r>
    </w:p>
    <w:p w:rsidR="007D734D" w:rsidRPr="007D734D" w:rsidRDefault="007D734D" w:rsidP="007D734D">
      <w:pPr>
        <w:spacing w:after="0"/>
        <w:jc w:val="center"/>
        <w:rPr>
          <w:rFonts w:ascii="Cambria" w:hAnsi="Cambria"/>
        </w:rPr>
      </w:pPr>
      <w:r w:rsidRPr="007D734D">
        <w:rPr>
          <w:rFonts w:ascii="Cambria" w:hAnsi="Cambria"/>
        </w:rPr>
        <w:t>Table 3C – Default Cooling HTM for Generic Skylights</w:t>
      </w:r>
    </w:p>
    <w:p w:rsidR="007D734D" w:rsidRPr="007D734D" w:rsidRDefault="007D734D" w:rsidP="007D734D">
      <w:pPr>
        <w:spacing w:after="0"/>
        <w:jc w:val="center"/>
        <w:rPr>
          <w:rFonts w:ascii="Cambria" w:hAnsi="Cambria"/>
        </w:rPr>
      </w:pPr>
      <w:r w:rsidRPr="007D734D">
        <w:rPr>
          <w:rFonts w:ascii="Cambria" w:hAnsi="Cambria"/>
        </w:rPr>
        <w:t>Table 3E – HTM Adjustment for Shade by Overhang</w:t>
      </w:r>
    </w:p>
    <w:p w:rsidR="007D734D" w:rsidRPr="007D734D" w:rsidRDefault="007D734D" w:rsidP="007D734D">
      <w:pPr>
        <w:spacing w:after="0"/>
        <w:jc w:val="center"/>
        <w:rPr>
          <w:rFonts w:ascii="Cambria" w:hAnsi="Cambria"/>
        </w:rPr>
      </w:pPr>
      <w:r w:rsidRPr="007D734D">
        <w:rPr>
          <w:rFonts w:ascii="Cambria" w:hAnsi="Cambria"/>
        </w:rPr>
        <w:t>Table 4A – Heating and Cooling Performance for Opaque Panels</w:t>
      </w:r>
    </w:p>
    <w:p w:rsidR="007D734D" w:rsidRPr="007D734D" w:rsidRDefault="007D734D" w:rsidP="007D734D">
      <w:pPr>
        <w:spacing w:after="0"/>
        <w:jc w:val="center"/>
        <w:rPr>
          <w:rFonts w:ascii="Cambria" w:hAnsi="Cambria"/>
        </w:rPr>
      </w:pPr>
      <w:r w:rsidRPr="007D734D">
        <w:rPr>
          <w:rFonts w:ascii="Cambria" w:hAnsi="Cambria"/>
        </w:rPr>
        <w:t>Table 4B – Wall CLTD</w:t>
      </w:r>
    </w:p>
    <w:p w:rsidR="007D734D" w:rsidRPr="007D734D" w:rsidRDefault="007D734D" w:rsidP="007D734D">
      <w:pPr>
        <w:spacing w:after="0"/>
        <w:jc w:val="center"/>
        <w:rPr>
          <w:rFonts w:ascii="Cambria" w:hAnsi="Cambria"/>
        </w:rPr>
      </w:pPr>
      <w:r w:rsidRPr="007D734D">
        <w:rPr>
          <w:rFonts w:ascii="Cambria" w:hAnsi="Cambria"/>
        </w:rPr>
        <w:t>Table 4C – Approximate Ambient Temperature in a Closed Garage</w:t>
      </w:r>
    </w:p>
    <w:p w:rsidR="007D734D" w:rsidRPr="007D734D" w:rsidRDefault="007D734D" w:rsidP="007D734D">
      <w:pPr>
        <w:spacing w:after="0"/>
        <w:jc w:val="center"/>
        <w:rPr>
          <w:rFonts w:ascii="Cambria" w:hAnsi="Cambria"/>
        </w:rPr>
      </w:pPr>
      <w:r w:rsidRPr="007D734D">
        <w:rPr>
          <w:rFonts w:ascii="Cambria" w:hAnsi="Cambria"/>
        </w:rPr>
        <w:t>Table 4D – Approximate Ambient Temperature in an Isolated Sunroom</w:t>
      </w:r>
    </w:p>
    <w:p w:rsidR="007D734D" w:rsidRPr="007D734D" w:rsidRDefault="007D734D" w:rsidP="007D734D">
      <w:pPr>
        <w:spacing w:after="0"/>
        <w:jc w:val="center"/>
        <w:rPr>
          <w:rFonts w:ascii="Cambria" w:hAnsi="Cambria"/>
        </w:rPr>
      </w:pPr>
      <w:r w:rsidRPr="007D734D">
        <w:rPr>
          <w:rFonts w:ascii="Cambria" w:hAnsi="Cambria"/>
        </w:rPr>
        <w:t>Table 4E – Approximate Ambient Temperature in an Encapsulated Attic</w:t>
      </w:r>
    </w:p>
    <w:p w:rsidR="007D734D" w:rsidRPr="007D734D" w:rsidRDefault="007D734D" w:rsidP="007D734D">
      <w:pPr>
        <w:spacing w:after="0"/>
        <w:jc w:val="center"/>
        <w:rPr>
          <w:rFonts w:ascii="Cambria" w:hAnsi="Cambria"/>
        </w:rPr>
      </w:pPr>
      <w:r w:rsidRPr="007D734D">
        <w:rPr>
          <w:rFonts w:ascii="Cambria" w:hAnsi="Cambria"/>
        </w:rPr>
        <w:t>Table 5A – Infiltration Air Change Values for Three or Four Exposures</w:t>
      </w:r>
    </w:p>
    <w:p w:rsidR="007D734D" w:rsidRPr="007D734D" w:rsidRDefault="007D734D" w:rsidP="007D734D">
      <w:pPr>
        <w:spacing w:after="0"/>
        <w:jc w:val="center"/>
        <w:rPr>
          <w:rFonts w:ascii="Cambria" w:hAnsi="Cambria"/>
        </w:rPr>
      </w:pPr>
      <w:r w:rsidRPr="007D734D">
        <w:rPr>
          <w:rFonts w:ascii="Cambria" w:hAnsi="Cambria"/>
        </w:rPr>
        <w:t>Table 6A – Default Scenarios and Values for Internal Loads</w:t>
      </w:r>
    </w:p>
    <w:p w:rsidR="007D734D" w:rsidRPr="007D734D" w:rsidRDefault="007D734D" w:rsidP="007D734D">
      <w:pPr>
        <w:spacing w:after="0"/>
        <w:jc w:val="center"/>
        <w:rPr>
          <w:rFonts w:ascii="Cambria" w:hAnsi="Cambria"/>
        </w:rPr>
      </w:pPr>
      <w:r w:rsidRPr="007D734D">
        <w:rPr>
          <w:rFonts w:ascii="Cambria" w:hAnsi="Cambria"/>
        </w:rPr>
        <w:t>Table 7 (AE) – Duct Load Tables</w:t>
      </w:r>
    </w:p>
    <w:p w:rsidR="007D734D" w:rsidRPr="007D734D" w:rsidRDefault="007D734D" w:rsidP="007D734D">
      <w:pPr>
        <w:spacing w:after="0"/>
        <w:jc w:val="center"/>
        <w:rPr>
          <w:rFonts w:ascii="Cambria" w:hAnsi="Cambria"/>
        </w:rPr>
      </w:pPr>
      <w:r w:rsidRPr="007D734D">
        <w:rPr>
          <w:rFonts w:ascii="Cambria" w:hAnsi="Cambria"/>
        </w:rPr>
        <w:t>Table 8A – Default Ventilation Rate</w:t>
      </w:r>
    </w:p>
    <w:p w:rsidR="007D734D" w:rsidRPr="007D734D" w:rsidRDefault="007D734D" w:rsidP="007D734D">
      <w:pPr>
        <w:spacing w:after="0"/>
        <w:jc w:val="center"/>
        <w:rPr>
          <w:rFonts w:ascii="Cambria" w:hAnsi="Cambria"/>
        </w:rPr>
      </w:pPr>
      <w:r w:rsidRPr="007D734D">
        <w:rPr>
          <w:rFonts w:ascii="Cambria" w:hAnsi="Cambria"/>
        </w:rPr>
        <w:t>Table 10A – Altitude Correction Factors for Sensible and Latent Heat Equations</w:t>
      </w:r>
    </w:p>
    <w:p w:rsidR="007D734D" w:rsidRPr="007D734D" w:rsidRDefault="007D734D" w:rsidP="007D734D">
      <w:pPr>
        <w:spacing w:after="0"/>
        <w:jc w:val="center"/>
        <w:rPr>
          <w:rFonts w:ascii="Cambria" w:hAnsi="Cambria"/>
        </w:rPr>
      </w:pPr>
      <w:r w:rsidRPr="007D734D">
        <w:rPr>
          <w:rFonts w:ascii="Cambria" w:hAnsi="Cambria"/>
        </w:rPr>
        <w:t>Table 11 – Blower Motor Power</w:t>
      </w: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p>
    <w:p w:rsidR="007D734D" w:rsidRPr="007D734D" w:rsidRDefault="007D734D" w:rsidP="007D734D">
      <w:pPr>
        <w:spacing w:after="0"/>
        <w:rPr>
          <w:rFonts w:ascii="Cambria" w:hAnsi="Cambria"/>
        </w:rPr>
      </w:pPr>
      <w:r w:rsidRPr="007D734D">
        <w:rPr>
          <w:rFonts w:ascii="Cambria" w:hAnsi="Cambria"/>
        </w:rPr>
        <w:t>Find the following values:</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1% summer outdoor drybulb for Sterling, VA</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99% winter outdoor drybulb for Ashville, NC</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Design grains 50% RH for Cheyen, WY</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1% summer outdoor drybulb for Muncie, IN</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99% winter outdoor drybulb for Tofte, MN</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Design grains 50% RH for Albany, NY</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1% summer outdoor drybulb for Lancaster, PA</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99% winter outdoor drybulb for Providence, RI</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U value for a double-pane operable window with a metal frame with break</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U value for a French door with single-pane clear glass with an insulated fiberglass frame</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HTM for a flat clear glass skylight, triple pane, glazing panel inclination 30 degrees from horizontal, design CTD 25, with a South East exposure</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U value for a ceiling under an attic with R-21 insulation (also, what is the roofing material?)</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Air changes per hour – cooling with a semi-tight construction, and 2800 sqft of floor area</w:t>
      </w:r>
    </w:p>
    <w:p w:rsidR="007D734D" w:rsidRPr="007D734D" w:rsidRDefault="007D734D" w:rsidP="007D734D">
      <w:pPr>
        <w:pStyle w:val="ListParagraph"/>
        <w:numPr>
          <w:ilvl w:val="0"/>
          <w:numId w:val="8"/>
        </w:numPr>
        <w:spacing w:after="0" w:line="240" w:lineRule="auto"/>
        <w:rPr>
          <w:rFonts w:ascii="Cambria" w:hAnsi="Cambria"/>
        </w:rPr>
      </w:pPr>
      <w:r w:rsidRPr="007D734D">
        <w:rPr>
          <w:rFonts w:ascii="Cambria" w:hAnsi="Cambria"/>
        </w:rPr>
        <w:t>Appliance load for a refrigerator and range with vented hood</w:t>
      </w:r>
    </w:p>
    <w:p w:rsidR="007D734D" w:rsidRPr="007D734D" w:rsidRDefault="007D734D" w:rsidP="007D734D">
      <w:pPr>
        <w:spacing w:after="0"/>
        <w:rPr>
          <w:rFonts w:ascii="Cambria" w:hAnsi="Cambria"/>
        </w:rPr>
      </w:pPr>
    </w:p>
    <w:p w:rsidR="007D734D" w:rsidRPr="007D734D" w:rsidRDefault="007D734D" w:rsidP="007D734D">
      <w:pPr>
        <w:rPr>
          <w:rFonts w:ascii="Cambria" w:hAnsi="Cambria"/>
          <w:smallCaps/>
          <w:u w:val="single"/>
        </w:rPr>
      </w:pPr>
      <w:r w:rsidRPr="007D734D">
        <w:rPr>
          <w:rFonts w:ascii="Cambria" w:hAnsi="Cambria"/>
          <w:smallCaps/>
          <w:u w:val="single"/>
        </w:rPr>
        <w:br w:type="page"/>
      </w:r>
    </w:p>
    <w:p w:rsidR="00EE634D" w:rsidRPr="00EE634D" w:rsidRDefault="00EE634D" w:rsidP="00EE634D">
      <w:pPr>
        <w:spacing w:after="0"/>
        <w:jc w:val="center"/>
        <w:rPr>
          <w:rFonts w:ascii="Cambria" w:hAnsi="Cambria"/>
          <w:smallCaps/>
          <w:u w:val="single"/>
        </w:rPr>
      </w:pPr>
      <w:r w:rsidRPr="00EE634D">
        <w:rPr>
          <w:rFonts w:ascii="Cambria" w:hAnsi="Cambria"/>
          <w:smallCaps/>
          <w:u w:val="single"/>
        </w:rPr>
        <w:t>Day 3 Pre-Reading: MJ8AE Capabilities and Sensitivities</w:t>
      </w:r>
      <w:r w:rsidRPr="00EE634D">
        <w:rPr>
          <w:rFonts w:ascii="Cambria" w:hAnsi="Cambria"/>
        </w:rPr>
        <w:tab/>
      </w:r>
    </w:p>
    <w:p w:rsidR="00EE634D" w:rsidRPr="00EE634D" w:rsidRDefault="00EE634D" w:rsidP="00EE634D">
      <w:pPr>
        <w:spacing w:after="0"/>
        <w:jc w:val="center"/>
        <w:rPr>
          <w:rFonts w:ascii="Cambria" w:hAnsi="Cambria"/>
          <w:sz w:val="18"/>
          <w:szCs w:val="18"/>
        </w:rPr>
      </w:pPr>
      <w:r w:rsidRPr="00EE634D">
        <w:rPr>
          <w:rFonts w:ascii="Cambria" w:hAnsi="Cambria"/>
          <w:sz w:val="18"/>
          <w:szCs w:val="18"/>
        </w:rPr>
        <w:t>Adapted from Appendix 2 of Manual J8ae – 2011 with permission from ACCA</w:t>
      </w:r>
    </w:p>
    <w:p w:rsidR="00EE634D" w:rsidRPr="00EE634D" w:rsidRDefault="00EE634D" w:rsidP="00EE634D">
      <w:pPr>
        <w:spacing w:after="0"/>
        <w:rPr>
          <w:rFonts w:ascii="Cambria" w:hAnsi="Cambria"/>
        </w:rPr>
      </w:pPr>
    </w:p>
    <w:p w:rsidR="00EE634D" w:rsidRPr="00EA5049" w:rsidRDefault="00EE634D" w:rsidP="00EA5049">
      <w:pPr>
        <w:spacing w:after="0"/>
        <w:rPr>
          <w:rFonts w:ascii="Cambria" w:hAnsi="Cambria"/>
          <w:sz w:val="20"/>
          <w:szCs w:val="20"/>
        </w:rPr>
      </w:pPr>
      <w:r w:rsidRPr="00EA5049">
        <w:rPr>
          <w:rFonts w:ascii="Cambria" w:hAnsi="Cambria"/>
          <w:sz w:val="20"/>
          <w:szCs w:val="20"/>
        </w:rPr>
        <w:t xml:space="preserve">MJ8ae is an abridged version of the Eighth Edition of Manual J. It provides an introduction to residential heat-loss and heat gain procedures. Mastery of the material </w:t>
      </w:r>
      <w:r w:rsidR="00C6179E">
        <w:rPr>
          <w:rFonts w:ascii="Cambria" w:hAnsi="Cambria"/>
          <w:sz w:val="20"/>
          <w:szCs w:val="20"/>
        </w:rPr>
        <w:t>MJ8ae</w:t>
      </w:r>
      <w:r w:rsidRPr="00EA5049">
        <w:rPr>
          <w:rFonts w:ascii="Cambria" w:hAnsi="Cambria"/>
          <w:sz w:val="20"/>
          <w:szCs w:val="20"/>
        </w:rPr>
        <w:t xml:space="preserve"> is a prerequisite for using the unabridged version of Manual J. Mastery of this material is a prerequisite for using software products that perform Manual J calculations. MJ8ae assumes the practitioner is acquainted (or will become familiar with) with the basic mathematical calculations and heat transfer; and is conversant with Manual S, Manual D and Manual T design procedures.</w:t>
      </w:r>
      <w:r w:rsidRPr="00EA5049">
        <w:rPr>
          <w:rFonts w:ascii="Cambria" w:hAnsi="Cambria"/>
          <w:sz w:val="20"/>
          <w:szCs w:val="20"/>
        </w:rPr>
        <w:tab/>
      </w:r>
    </w:p>
    <w:p w:rsidR="00EA5049" w:rsidRPr="00EA5049" w:rsidRDefault="00EA5049" w:rsidP="00EA5049">
      <w:pPr>
        <w:spacing w:after="0"/>
        <w:rPr>
          <w:rFonts w:ascii="Cambria" w:hAnsi="Cambria"/>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Limitations and Guidelines</w:t>
      </w:r>
      <w:r w:rsidRPr="00EA5049">
        <w:rPr>
          <w:rFonts w:ascii="Cambria" w:hAnsi="Cambria"/>
          <w:b/>
          <w:sz w:val="20"/>
          <w:szCs w:val="20"/>
        </w:rPr>
        <w:tab/>
      </w:r>
    </w:p>
    <w:p w:rsidR="00EE634D" w:rsidRPr="00EA5049" w:rsidRDefault="00EE634D" w:rsidP="00EA5049">
      <w:pPr>
        <w:spacing w:after="0"/>
        <w:rPr>
          <w:rFonts w:ascii="Cambria" w:hAnsi="Cambria"/>
          <w:sz w:val="20"/>
          <w:szCs w:val="20"/>
        </w:rPr>
      </w:pPr>
      <w:r w:rsidRPr="00EA5049">
        <w:rPr>
          <w:rFonts w:ascii="Cambria" w:hAnsi="Cambria"/>
          <w:sz w:val="20"/>
          <w:szCs w:val="20"/>
        </w:rPr>
        <w:t>System design plays an important role in the comfort, health and safety of the occupants.  MJ8AE may be used to estimate heat loss and heat gain for residential applications that have the following attributes.</w:t>
      </w:r>
      <w:r w:rsidRPr="00EA5049">
        <w:rPr>
          <w:rFonts w:ascii="Cambria" w:hAnsi="Cambria"/>
          <w:sz w:val="20"/>
          <w:szCs w:val="20"/>
        </w:rPr>
        <w:tab/>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Cooling is provided by a central, single-zone, constant volume system (MJ8ae shall not be used for zoned systems).</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Single family detached dwellings shall have a normal amount of fenestration (total area of windows, glass doors and skylights shall not be more than 15 percent of the floor area).</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Windows and glass doors shall be equitably distributed around all sides of the dwelling.</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There shall be no large skylights in any room (skylight load area does not exceed 5% of floor area).</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The dwelling shall have adequate exposure diversity (see MJ8ae Appendix 3).</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There shall be no excursion adjustment for the sensible gain produced by the fenestration (see MJ8ae Appendix 3).</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Windows and glass doors shall have clear glass; skylights shall have a clear glazing.</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The dwelling shall have wood-frame or block (concrete or cinder) walls with brick, stucco or siding.</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The dwelling shall have a dark shingle roof.</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Attics shall be vented to FHA standards and shall have no radiant barrier.</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Envelope leakage shall be estimated by the Table 5A air-change method (see MJ8ae, Section 3-10).</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Simple default values for the appliance load shall be used to estimate internal gains.</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A duct system shall be entirely in the conditioned space, or shall be compatible with one of the system scenarios summarized by Figure 1-1 of MJ8ae Section 1.</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Duct run leakage shall be equal to the default values (for sealed ducts and unsealed ducts), unless verified by a field leakage test (see MJ8ae, Section 3-12).</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Engineered ventilation can be provided by piping a small amount (50 CFM or less) of fresh air to the return-side of the duct system (see MJ8ae, Section 3-13).</w:t>
      </w:r>
    </w:p>
    <w:p w:rsidR="00EE634D" w:rsidRPr="00EA5049" w:rsidRDefault="00EE634D" w:rsidP="00EA5049">
      <w:pPr>
        <w:pStyle w:val="ListParagraph"/>
        <w:numPr>
          <w:ilvl w:val="0"/>
          <w:numId w:val="9"/>
        </w:numPr>
        <w:spacing w:after="0" w:line="240" w:lineRule="auto"/>
        <w:rPr>
          <w:rFonts w:ascii="Cambria" w:hAnsi="Cambria"/>
          <w:sz w:val="20"/>
          <w:szCs w:val="20"/>
        </w:rPr>
      </w:pPr>
      <w:r w:rsidRPr="00EA5049">
        <w:rPr>
          <w:rFonts w:ascii="Cambria" w:hAnsi="Cambria"/>
          <w:sz w:val="20"/>
          <w:szCs w:val="20"/>
        </w:rPr>
        <w:t>Heating shall be provided by a hot air system or electric baseboard heat.</w:t>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Procedural Defaults</w:t>
      </w:r>
      <w:r w:rsidRPr="00EA5049">
        <w:rPr>
          <w:rFonts w:ascii="Cambria" w:hAnsi="Cambria"/>
          <w:b/>
          <w:sz w:val="20"/>
          <w:szCs w:val="20"/>
        </w:rPr>
        <w:tab/>
      </w:r>
    </w:p>
    <w:p w:rsidR="00EE634D" w:rsidRPr="00EA5049" w:rsidRDefault="00EE634D" w:rsidP="00EA5049">
      <w:pPr>
        <w:spacing w:after="0"/>
        <w:rPr>
          <w:rFonts w:ascii="Cambria" w:hAnsi="Cambria"/>
          <w:sz w:val="20"/>
          <w:szCs w:val="20"/>
        </w:rPr>
      </w:pPr>
      <w:r w:rsidRPr="00EA5049">
        <w:rPr>
          <w:rFonts w:ascii="Cambria" w:hAnsi="Cambria"/>
          <w:sz w:val="20"/>
          <w:szCs w:val="20"/>
        </w:rPr>
        <w:t>Procedural complexity increases in proportion to sensitivity to variations in construction detail. Defaults simplify the procedure and make hand calculations possible. The defaults that apply to MJ8AE are listed here.</w:t>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Design Conditions</w:t>
      </w:r>
    </w:p>
    <w:p w:rsidR="00EE634D" w:rsidRPr="00EA5049" w:rsidRDefault="00EE634D" w:rsidP="00EA5049">
      <w:pPr>
        <w:pStyle w:val="ListParagraph"/>
        <w:numPr>
          <w:ilvl w:val="0"/>
          <w:numId w:val="10"/>
        </w:numPr>
        <w:spacing w:after="0" w:line="240" w:lineRule="auto"/>
        <w:rPr>
          <w:rFonts w:ascii="Cambria" w:hAnsi="Cambria"/>
          <w:sz w:val="20"/>
          <w:szCs w:val="20"/>
        </w:rPr>
      </w:pPr>
      <w:r w:rsidRPr="00EA5049">
        <w:rPr>
          <w:rFonts w:ascii="Cambria" w:hAnsi="Cambria"/>
          <w:sz w:val="20"/>
          <w:szCs w:val="20"/>
        </w:rPr>
        <w:t>Indoor: Heating = 70 F; Cooling = 75 db F and 50% RH, unless superceded by code.</w:t>
      </w:r>
    </w:p>
    <w:p w:rsidR="00EE634D" w:rsidRPr="00EA5049" w:rsidRDefault="00EE634D" w:rsidP="00EA5049">
      <w:pPr>
        <w:pStyle w:val="ListParagraph"/>
        <w:numPr>
          <w:ilvl w:val="0"/>
          <w:numId w:val="10"/>
        </w:numPr>
        <w:spacing w:after="0" w:line="240" w:lineRule="auto"/>
        <w:rPr>
          <w:rFonts w:ascii="Cambria" w:hAnsi="Cambria"/>
          <w:sz w:val="20"/>
          <w:szCs w:val="20"/>
        </w:rPr>
      </w:pPr>
      <w:r w:rsidRPr="00EA5049">
        <w:rPr>
          <w:rFonts w:ascii="Cambria" w:hAnsi="Cambria"/>
          <w:sz w:val="20"/>
          <w:szCs w:val="20"/>
        </w:rPr>
        <w:t>Outdoor: Use values in Table 1A of this guide, unless superceded by code.</w:t>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Windows and Glass Doors</w:t>
      </w:r>
      <w:r w:rsidRPr="00EA5049">
        <w:rPr>
          <w:rFonts w:ascii="Cambria" w:hAnsi="Cambria"/>
          <w:b/>
          <w:sz w:val="20"/>
          <w:szCs w:val="20"/>
        </w:rPr>
        <w:tab/>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Window and glass doors shall have clear (single, double or triple pane) glass.</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Window and glass door framing shall be metal, metal with break, wood or vinyl.</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Windows can have fixed or operable sash (sliding glass doors have an operable sash).</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Purpose-built daylight windows and skylights shall have no internal shade.</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All other windows and glass doors shall have internal shade.</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default assumption for internal shade is a medium-color blind with the slats at 45 degrees.</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Windows and glass doors shall not be equipped with external sunscreens.</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An overhang adjustment shall be applied to all windows and glass doors.</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When the information is available, use the actual overhang geometry or use the default geometry.</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default length of the overhang is one foot; the default height above the glazing is one foot.</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heat-gain adjustment for any type of bug screen shall be 0.90.</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heat loss and gain adjustment for a bay window shall be 1.15.</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heat loss adjustments for a garden window shall be 2.75 and the heat gain adjustment shall be 2.00.</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heat gain adjustment for a French door shall be 0.70.</w:t>
      </w:r>
    </w:p>
    <w:p w:rsidR="00EE634D" w:rsidRPr="00EA5049" w:rsidRDefault="00EE634D" w:rsidP="00EA5049">
      <w:pPr>
        <w:pStyle w:val="ListParagraph"/>
        <w:numPr>
          <w:ilvl w:val="0"/>
          <w:numId w:val="11"/>
        </w:numPr>
        <w:spacing w:after="0" w:line="240" w:lineRule="auto"/>
        <w:rPr>
          <w:rFonts w:ascii="Cambria" w:hAnsi="Cambria"/>
          <w:b/>
          <w:sz w:val="20"/>
          <w:szCs w:val="20"/>
        </w:rPr>
      </w:pPr>
      <w:r w:rsidRPr="00EA5049">
        <w:rPr>
          <w:rFonts w:ascii="Cambria" w:hAnsi="Cambria"/>
          <w:sz w:val="20"/>
          <w:szCs w:val="20"/>
        </w:rPr>
        <w:t>The foreground reflectance for window and glass door heat-gain shall be 0.20.</w:t>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Skylights</w:t>
      </w:r>
      <w:r w:rsidRPr="00EA5049">
        <w:rPr>
          <w:rFonts w:ascii="Cambria" w:hAnsi="Cambria"/>
          <w:b/>
          <w:sz w:val="20"/>
          <w:szCs w:val="20"/>
        </w:rPr>
        <w:tab/>
      </w:r>
    </w:p>
    <w:p w:rsidR="00EE634D" w:rsidRPr="00EA5049" w:rsidRDefault="00EE634D" w:rsidP="00EA5049">
      <w:pPr>
        <w:pStyle w:val="ListParagraph"/>
        <w:numPr>
          <w:ilvl w:val="0"/>
          <w:numId w:val="12"/>
        </w:numPr>
        <w:spacing w:after="0" w:line="240" w:lineRule="auto"/>
        <w:rPr>
          <w:rFonts w:ascii="Cambria" w:hAnsi="Cambria"/>
          <w:sz w:val="20"/>
          <w:szCs w:val="20"/>
        </w:rPr>
      </w:pPr>
      <w:r w:rsidRPr="00EA5049">
        <w:rPr>
          <w:rFonts w:ascii="Cambria" w:hAnsi="Cambria"/>
          <w:sz w:val="20"/>
          <w:szCs w:val="20"/>
        </w:rPr>
        <w:t>Skylight glazing shall be flat.</w:t>
      </w:r>
    </w:p>
    <w:p w:rsidR="00EE634D" w:rsidRPr="00EA5049" w:rsidRDefault="00EE634D" w:rsidP="00EA5049">
      <w:pPr>
        <w:pStyle w:val="ListParagraph"/>
        <w:numPr>
          <w:ilvl w:val="0"/>
          <w:numId w:val="12"/>
        </w:numPr>
        <w:spacing w:after="0" w:line="240" w:lineRule="auto"/>
        <w:rPr>
          <w:rFonts w:ascii="Cambria" w:hAnsi="Cambria"/>
          <w:sz w:val="20"/>
          <w:szCs w:val="20"/>
        </w:rPr>
      </w:pPr>
      <w:r w:rsidRPr="00EA5049">
        <w:rPr>
          <w:rFonts w:ascii="Cambria" w:hAnsi="Cambria"/>
          <w:sz w:val="20"/>
          <w:szCs w:val="20"/>
        </w:rPr>
        <w:t>Skylights shall have clear (single pane or double pane) glass.</w:t>
      </w:r>
    </w:p>
    <w:p w:rsidR="00EE634D" w:rsidRPr="00EA5049" w:rsidRDefault="00EE634D" w:rsidP="00EA5049">
      <w:pPr>
        <w:pStyle w:val="ListParagraph"/>
        <w:numPr>
          <w:ilvl w:val="0"/>
          <w:numId w:val="12"/>
        </w:numPr>
        <w:spacing w:after="0" w:line="240" w:lineRule="auto"/>
        <w:rPr>
          <w:rFonts w:ascii="Cambria" w:hAnsi="Cambria"/>
          <w:sz w:val="20"/>
          <w:szCs w:val="20"/>
        </w:rPr>
      </w:pPr>
      <w:r w:rsidRPr="00EA5049">
        <w:rPr>
          <w:rFonts w:ascii="Cambria" w:hAnsi="Cambria"/>
          <w:sz w:val="20"/>
          <w:szCs w:val="20"/>
        </w:rPr>
        <w:t>Curb construction shall default to (un-insulated) wood 2x4; four inches high.</w:t>
      </w:r>
    </w:p>
    <w:p w:rsidR="00EE634D" w:rsidRPr="00EA5049" w:rsidRDefault="00EE634D" w:rsidP="00EA5049">
      <w:pPr>
        <w:pStyle w:val="ListParagraph"/>
        <w:numPr>
          <w:ilvl w:val="0"/>
          <w:numId w:val="12"/>
        </w:numPr>
        <w:spacing w:after="0" w:line="240" w:lineRule="auto"/>
        <w:rPr>
          <w:rFonts w:ascii="Cambria" w:hAnsi="Cambria"/>
          <w:sz w:val="20"/>
          <w:szCs w:val="20"/>
        </w:rPr>
      </w:pPr>
      <w:r w:rsidRPr="00EA5049">
        <w:rPr>
          <w:rFonts w:ascii="Cambria" w:hAnsi="Cambria"/>
          <w:sz w:val="20"/>
          <w:szCs w:val="20"/>
        </w:rPr>
        <w:t>Skylights shall not be equipped with an internal shade.</w:t>
      </w:r>
    </w:p>
    <w:p w:rsidR="00EE634D" w:rsidRPr="00EA5049" w:rsidRDefault="00EE634D" w:rsidP="00EA5049">
      <w:pPr>
        <w:pStyle w:val="ListParagraph"/>
        <w:numPr>
          <w:ilvl w:val="0"/>
          <w:numId w:val="12"/>
        </w:numPr>
        <w:spacing w:after="0" w:line="240" w:lineRule="auto"/>
        <w:rPr>
          <w:rFonts w:ascii="Cambria" w:hAnsi="Cambria"/>
          <w:sz w:val="20"/>
          <w:szCs w:val="20"/>
        </w:rPr>
      </w:pPr>
      <w:r w:rsidRPr="00EA5049">
        <w:rPr>
          <w:rFonts w:ascii="Cambria" w:hAnsi="Cambria"/>
          <w:sz w:val="20"/>
          <w:szCs w:val="20"/>
        </w:rPr>
        <w:t>Skylights shall not be equipped with a light shaft</w:t>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Wood and Metal Doors</w:t>
      </w:r>
      <w:r w:rsidRPr="00EA5049">
        <w:rPr>
          <w:rFonts w:ascii="Cambria" w:hAnsi="Cambria"/>
          <w:b/>
          <w:sz w:val="20"/>
          <w:szCs w:val="20"/>
        </w:rPr>
        <w:tab/>
      </w:r>
    </w:p>
    <w:p w:rsidR="00EE634D" w:rsidRPr="00EA5049" w:rsidRDefault="00EE634D" w:rsidP="00EA5049">
      <w:pPr>
        <w:pStyle w:val="ListParagraph"/>
        <w:numPr>
          <w:ilvl w:val="0"/>
          <w:numId w:val="19"/>
        </w:numPr>
        <w:spacing w:after="0" w:line="240" w:lineRule="auto"/>
        <w:rPr>
          <w:rFonts w:ascii="Cambria" w:hAnsi="Cambria"/>
          <w:b/>
          <w:sz w:val="20"/>
          <w:szCs w:val="20"/>
        </w:rPr>
      </w:pPr>
      <w:r w:rsidRPr="00EA5049">
        <w:rPr>
          <w:rFonts w:ascii="Cambria" w:hAnsi="Cambria"/>
          <w:sz w:val="20"/>
          <w:szCs w:val="20"/>
        </w:rPr>
        <w:t>Door glass area shall be ignored if the door glass area is less than or equal to 50% of the total door area.</w:t>
      </w:r>
    </w:p>
    <w:p w:rsidR="00EE634D" w:rsidRPr="00EA5049" w:rsidRDefault="00EE634D" w:rsidP="00EA5049">
      <w:pPr>
        <w:pStyle w:val="ListParagraph"/>
        <w:numPr>
          <w:ilvl w:val="0"/>
          <w:numId w:val="19"/>
        </w:numPr>
        <w:spacing w:after="0" w:line="240" w:lineRule="auto"/>
        <w:rPr>
          <w:rFonts w:ascii="Cambria" w:hAnsi="Cambria"/>
          <w:b/>
          <w:sz w:val="20"/>
          <w:szCs w:val="20"/>
        </w:rPr>
      </w:pPr>
      <w:r w:rsidRPr="00EA5049">
        <w:rPr>
          <w:rFonts w:ascii="Cambria" w:hAnsi="Cambria"/>
          <w:sz w:val="20"/>
          <w:szCs w:val="20"/>
        </w:rPr>
        <w:t>The French door option shall apply if the door glass area is more than 50% of the total door area.</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Walls</w:t>
      </w:r>
      <w:r w:rsidRPr="00EA5049">
        <w:rPr>
          <w:rFonts w:ascii="Cambria" w:hAnsi="Cambria"/>
          <w:b/>
          <w:sz w:val="20"/>
          <w:szCs w:val="20"/>
        </w:rPr>
        <w:tab/>
      </w:r>
    </w:p>
    <w:p w:rsidR="00EE634D" w:rsidRPr="00EA5049" w:rsidRDefault="00EE634D" w:rsidP="00EA5049">
      <w:pPr>
        <w:pStyle w:val="ListParagraph"/>
        <w:numPr>
          <w:ilvl w:val="0"/>
          <w:numId w:val="20"/>
        </w:numPr>
        <w:spacing w:after="0" w:line="240" w:lineRule="auto"/>
        <w:rPr>
          <w:rFonts w:ascii="Cambria" w:hAnsi="Cambria"/>
          <w:sz w:val="20"/>
          <w:szCs w:val="20"/>
        </w:rPr>
      </w:pPr>
      <w:r w:rsidRPr="00EA5049">
        <w:rPr>
          <w:rFonts w:ascii="Cambria" w:hAnsi="Cambria"/>
          <w:sz w:val="20"/>
          <w:szCs w:val="20"/>
        </w:rPr>
        <w:t>Above grade wall construction shall be wood-stud frame or empty-core block.</w:t>
      </w:r>
    </w:p>
    <w:p w:rsidR="00EE634D" w:rsidRPr="00EA5049" w:rsidRDefault="00EE634D" w:rsidP="00EA5049">
      <w:pPr>
        <w:pStyle w:val="ListParagraph"/>
        <w:numPr>
          <w:ilvl w:val="0"/>
          <w:numId w:val="20"/>
        </w:numPr>
        <w:spacing w:after="0" w:line="240" w:lineRule="auto"/>
        <w:rPr>
          <w:rFonts w:ascii="Cambria" w:hAnsi="Cambria"/>
          <w:sz w:val="20"/>
          <w:szCs w:val="20"/>
        </w:rPr>
      </w:pPr>
      <w:r w:rsidRPr="00EA5049">
        <w:rPr>
          <w:rFonts w:ascii="Cambria" w:hAnsi="Cambria"/>
          <w:sz w:val="20"/>
          <w:szCs w:val="20"/>
        </w:rPr>
        <w:t>Exterior finish options shall be brick veneer or stucco/siding.</w:t>
      </w:r>
    </w:p>
    <w:p w:rsidR="00EE634D" w:rsidRPr="00EA5049" w:rsidRDefault="00EE634D" w:rsidP="00EA5049">
      <w:pPr>
        <w:pStyle w:val="ListParagraph"/>
        <w:numPr>
          <w:ilvl w:val="0"/>
          <w:numId w:val="20"/>
        </w:numPr>
        <w:spacing w:after="0" w:line="240" w:lineRule="auto"/>
        <w:rPr>
          <w:rFonts w:ascii="Cambria" w:hAnsi="Cambria"/>
          <w:sz w:val="20"/>
          <w:szCs w:val="20"/>
        </w:rPr>
      </w:pPr>
      <w:r w:rsidRPr="00EA5049">
        <w:rPr>
          <w:rFonts w:ascii="Cambria" w:hAnsi="Cambria"/>
          <w:sz w:val="20"/>
          <w:szCs w:val="20"/>
        </w:rPr>
        <w:t>Interior finish shall default to gypsum board (i.e. plaster board, dry-wall, sheet rock, etc.)</w:t>
      </w:r>
    </w:p>
    <w:p w:rsidR="00EE634D" w:rsidRPr="00EA5049" w:rsidRDefault="00EE634D" w:rsidP="00EA5049">
      <w:pPr>
        <w:pStyle w:val="ListParagraph"/>
        <w:numPr>
          <w:ilvl w:val="0"/>
          <w:numId w:val="20"/>
        </w:numPr>
        <w:spacing w:after="0" w:line="240" w:lineRule="auto"/>
        <w:rPr>
          <w:rFonts w:ascii="Cambria" w:hAnsi="Cambria"/>
          <w:sz w:val="20"/>
          <w:szCs w:val="20"/>
        </w:rPr>
      </w:pPr>
      <w:r w:rsidRPr="00EA5049">
        <w:rPr>
          <w:rFonts w:ascii="Cambria" w:hAnsi="Cambria"/>
          <w:sz w:val="20"/>
          <w:szCs w:val="20"/>
        </w:rPr>
        <w:t>Below grade wall construction shall default to empty-core block.</w:t>
      </w:r>
    </w:p>
    <w:p w:rsidR="00EE634D" w:rsidRPr="00EA5049" w:rsidRDefault="00EE634D" w:rsidP="00EA5049">
      <w:pPr>
        <w:pStyle w:val="ListParagraph"/>
        <w:numPr>
          <w:ilvl w:val="0"/>
          <w:numId w:val="20"/>
        </w:numPr>
        <w:spacing w:after="0" w:line="240" w:lineRule="auto"/>
        <w:rPr>
          <w:rFonts w:ascii="Cambria" w:hAnsi="Cambria"/>
          <w:sz w:val="20"/>
          <w:szCs w:val="20"/>
        </w:rPr>
      </w:pPr>
      <w:r w:rsidRPr="00EA5049">
        <w:rPr>
          <w:rFonts w:ascii="Cambria" w:hAnsi="Cambria"/>
          <w:sz w:val="20"/>
          <w:szCs w:val="20"/>
        </w:rPr>
        <w:t>Block walls may have board insulation and/or wood-stud framing with blanket or fill insulation.</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Ceilings and Attic Knee Walls</w:t>
      </w:r>
      <w:r w:rsidRPr="00EA5049">
        <w:rPr>
          <w:rFonts w:ascii="Cambria" w:hAnsi="Cambria"/>
          <w:b/>
          <w:sz w:val="20"/>
          <w:szCs w:val="20"/>
        </w:rPr>
        <w:tab/>
      </w:r>
    </w:p>
    <w:p w:rsidR="00EE634D" w:rsidRPr="00EA5049" w:rsidRDefault="00EE634D" w:rsidP="00EA5049">
      <w:pPr>
        <w:pStyle w:val="ListParagraph"/>
        <w:numPr>
          <w:ilvl w:val="0"/>
          <w:numId w:val="21"/>
        </w:numPr>
        <w:spacing w:after="0" w:line="240" w:lineRule="auto"/>
        <w:rPr>
          <w:rFonts w:ascii="Cambria" w:hAnsi="Cambria"/>
          <w:b/>
          <w:sz w:val="20"/>
          <w:szCs w:val="20"/>
        </w:rPr>
      </w:pPr>
      <w:r w:rsidRPr="00EA5049">
        <w:rPr>
          <w:rFonts w:ascii="Cambria" w:hAnsi="Cambria"/>
          <w:sz w:val="20"/>
          <w:szCs w:val="20"/>
        </w:rPr>
        <w:t>The ceiling options shall be: Attic ceiling, ceiling on exposed beams or joist-ceiling sandwich.</w:t>
      </w:r>
    </w:p>
    <w:p w:rsidR="00EE634D" w:rsidRPr="00EA5049" w:rsidRDefault="00EE634D" w:rsidP="00EA5049">
      <w:pPr>
        <w:pStyle w:val="ListParagraph"/>
        <w:numPr>
          <w:ilvl w:val="0"/>
          <w:numId w:val="21"/>
        </w:numPr>
        <w:spacing w:after="0" w:line="240" w:lineRule="auto"/>
        <w:rPr>
          <w:rFonts w:ascii="Cambria" w:hAnsi="Cambria"/>
          <w:b/>
          <w:sz w:val="20"/>
          <w:szCs w:val="20"/>
        </w:rPr>
      </w:pPr>
      <w:r w:rsidRPr="00EA5049">
        <w:rPr>
          <w:rFonts w:ascii="Cambria" w:hAnsi="Cambria"/>
          <w:sz w:val="20"/>
          <w:szCs w:val="20"/>
        </w:rPr>
        <w:t>The roofing material shall be dark-shingles.</w:t>
      </w:r>
    </w:p>
    <w:p w:rsidR="00EE634D" w:rsidRPr="00EA5049" w:rsidRDefault="00EE634D" w:rsidP="00EA5049">
      <w:pPr>
        <w:pStyle w:val="ListParagraph"/>
        <w:numPr>
          <w:ilvl w:val="0"/>
          <w:numId w:val="21"/>
        </w:numPr>
        <w:spacing w:after="0" w:line="240" w:lineRule="auto"/>
        <w:rPr>
          <w:rFonts w:ascii="Cambria" w:hAnsi="Cambria"/>
          <w:b/>
          <w:sz w:val="20"/>
          <w:szCs w:val="20"/>
        </w:rPr>
      </w:pPr>
      <w:r w:rsidRPr="00EA5049">
        <w:rPr>
          <w:rFonts w:ascii="Cambria" w:hAnsi="Cambria"/>
          <w:sz w:val="20"/>
          <w:szCs w:val="20"/>
        </w:rPr>
        <w:t>The roof deck material shall default to plywood for all types of roof construction.</w:t>
      </w:r>
    </w:p>
    <w:p w:rsidR="00EE634D" w:rsidRPr="00EA5049" w:rsidRDefault="00EE634D" w:rsidP="00EA5049">
      <w:pPr>
        <w:pStyle w:val="ListParagraph"/>
        <w:numPr>
          <w:ilvl w:val="0"/>
          <w:numId w:val="21"/>
        </w:numPr>
        <w:spacing w:after="0" w:line="240" w:lineRule="auto"/>
        <w:rPr>
          <w:rFonts w:ascii="Cambria" w:hAnsi="Cambria"/>
          <w:b/>
          <w:sz w:val="20"/>
          <w:szCs w:val="20"/>
        </w:rPr>
      </w:pPr>
      <w:r w:rsidRPr="00EA5049">
        <w:rPr>
          <w:rFonts w:ascii="Cambria" w:hAnsi="Cambria"/>
          <w:sz w:val="20"/>
          <w:szCs w:val="20"/>
        </w:rPr>
        <w:t>Attic construction shall default to FHA-vented with no radiant barrier.</w:t>
      </w:r>
    </w:p>
    <w:p w:rsidR="00EE634D" w:rsidRPr="00EA5049" w:rsidRDefault="00EE634D" w:rsidP="00EA5049">
      <w:pPr>
        <w:pStyle w:val="ListParagraph"/>
        <w:numPr>
          <w:ilvl w:val="0"/>
          <w:numId w:val="21"/>
        </w:numPr>
        <w:spacing w:after="0" w:line="240" w:lineRule="auto"/>
        <w:rPr>
          <w:rFonts w:ascii="Cambria" w:hAnsi="Cambria"/>
          <w:b/>
          <w:sz w:val="20"/>
          <w:szCs w:val="20"/>
        </w:rPr>
      </w:pPr>
      <w:r w:rsidRPr="00EA5049">
        <w:rPr>
          <w:rFonts w:ascii="Cambria" w:hAnsi="Cambria"/>
          <w:sz w:val="20"/>
          <w:szCs w:val="20"/>
        </w:rPr>
        <w:t>Knee walls shall be installed in a FHA-vented attic space.</w:t>
      </w:r>
    </w:p>
    <w:p w:rsidR="00EE634D" w:rsidRPr="00EA5049" w:rsidRDefault="00EE634D" w:rsidP="00EA5049">
      <w:pPr>
        <w:pStyle w:val="ListParagraph"/>
        <w:numPr>
          <w:ilvl w:val="0"/>
          <w:numId w:val="21"/>
        </w:numPr>
        <w:spacing w:after="0" w:line="240" w:lineRule="auto"/>
        <w:rPr>
          <w:rFonts w:ascii="Cambria" w:hAnsi="Cambria"/>
          <w:b/>
          <w:sz w:val="20"/>
          <w:szCs w:val="20"/>
        </w:rPr>
      </w:pPr>
      <w:r w:rsidRPr="00EA5049">
        <w:rPr>
          <w:rFonts w:ascii="Cambria" w:hAnsi="Cambria"/>
          <w:sz w:val="20"/>
          <w:szCs w:val="20"/>
        </w:rPr>
        <w:t>Insulation shall be blanket and/or board or fill (as appropriate for the type of roof construction).</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Floors</w:t>
      </w:r>
      <w:r w:rsidRPr="00EA5049">
        <w:rPr>
          <w:rFonts w:ascii="Cambria" w:hAnsi="Cambria"/>
          <w:b/>
          <w:sz w:val="20"/>
          <w:szCs w:val="20"/>
        </w:rPr>
        <w:tab/>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All floors shall be passive (no heating elements below the floor).</w:t>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Floors over an open space shall have carpet or tile cover with floor insulation options.</w:t>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Slab floors shall have vertical insulation that covers the edge, or no insulation.</w:t>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Slab floor soil conditions shall be heavy-moist; heavy-dry; light-wet; or light-dry.</w:t>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Basement floors shall be un-insulated.</w:t>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Floors over a closed space shall default to no wall insulation (for closed space), with floor insulation options.</w:t>
      </w:r>
    </w:p>
    <w:p w:rsidR="00EE634D" w:rsidRPr="00EA5049" w:rsidRDefault="00EE634D" w:rsidP="00EA5049">
      <w:pPr>
        <w:pStyle w:val="ListParagraph"/>
        <w:numPr>
          <w:ilvl w:val="0"/>
          <w:numId w:val="22"/>
        </w:numPr>
        <w:spacing w:after="0" w:line="240" w:lineRule="auto"/>
        <w:rPr>
          <w:rFonts w:ascii="Cambria" w:hAnsi="Cambria"/>
          <w:sz w:val="20"/>
          <w:szCs w:val="20"/>
        </w:rPr>
      </w:pPr>
      <w:r w:rsidRPr="00EA5049">
        <w:rPr>
          <w:rFonts w:ascii="Cambria" w:hAnsi="Cambria"/>
          <w:sz w:val="20"/>
          <w:szCs w:val="20"/>
        </w:rPr>
        <w:t>Floors over a closed space shall default to construction 19A (Table 4A, MJ8).</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Infiltration</w:t>
      </w:r>
      <w:r w:rsidRPr="00EA5049">
        <w:rPr>
          <w:rFonts w:ascii="Cambria" w:hAnsi="Cambria"/>
          <w:b/>
          <w:sz w:val="20"/>
          <w:szCs w:val="20"/>
        </w:rPr>
        <w:tab/>
      </w:r>
    </w:p>
    <w:p w:rsidR="00EE634D" w:rsidRPr="00EA5049" w:rsidRDefault="00EE634D" w:rsidP="00EA5049">
      <w:pPr>
        <w:pStyle w:val="ListParagraph"/>
        <w:numPr>
          <w:ilvl w:val="0"/>
          <w:numId w:val="23"/>
        </w:numPr>
        <w:spacing w:after="0" w:line="240" w:lineRule="auto"/>
        <w:rPr>
          <w:rFonts w:ascii="Cambria" w:hAnsi="Cambria"/>
          <w:sz w:val="20"/>
          <w:szCs w:val="20"/>
        </w:rPr>
      </w:pPr>
      <w:r w:rsidRPr="00EA5049">
        <w:rPr>
          <w:rFonts w:ascii="Cambria" w:hAnsi="Cambria"/>
          <w:sz w:val="20"/>
          <w:szCs w:val="20"/>
        </w:rPr>
        <w:t>All infiltration estimates shall be based on the ACH values provided by Table 5A of this guide.</w:t>
      </w:r>
    </w:p>
    <w:p w:rsidR="00EE634D" w:rsidRPr="00EA5049" w:rsidRDefault="00EE634D" w:rsidP="00EA5049">
      <w:pPr>
        <w:pStyle w:val="ListParagraph"/>
        <w:numPr>
          <w:ilvl w:val="0"/>
          <w:numId w:val="23"/>
        </w:numPr>
        <w:spacing w:after="0" w:line="240" w:lineRule="auto"/>
        <w:rPr>
          <w:rFonts w:ascii="Cambria" w:hAnsi="Cambria"/>
          <w:sz w:val="20"/>
          <w:szCs w:val="20"/>
        </w:rPr>
      </w:pPr>
      <w:r w:rsidRPr="00EA5049">
        <w:rPr>
          <w:rFonts w:ascii="Cambria" w:hAnsi="Cambria"/>
          <w:sz w:val="20"/>
          <w:szCs w:val="20"/>
        </w:rPr>
        <w:t>Dwellings shall be rated: very-tight, semi-tight, average, semi-loose and loose (definitions are provided).</w:t>
      </w:r>
    </w:p>
    <w:p w:rsidR="00EE634D" w:rsidRPr="00EA5049" w:rsidRDefault="00EE634D" w:rsidP="00EA5049">
      <w:pPr>
        <w:pStyle w:val="ListParagraph"/>
        <w:numPr>
          <w:ilvl w:val="0"/>
          <w:numId w:val="23"/>
        </w:numPr>
        <w:spacing w:after="0" w:line="240" w:lineRule="auto"/>
        <w:rPr>
          <w:rFonts w:ascii="Cambria" w:hAnsi="Cambria"/>
          <w:sz w:val="20"/>
          <w:szCs w:val="20"/>
        </w:rPr>
      </w:pPr>
      <w:r w:rsidRPr="00EA5049">
        <w:rPr>
          <w:rFonts w:ascii="Cambria" w:hAnsi="Cambria"/>
          <w:sz w:val="20"/>
          <w:szCs w:val="20"/>
        </w:rPr>
        <w:t>There shall be no space pressure adjustment for engineered ventilation that affects space pressure</w:t>
      </w:r>
    </w:p>
    <w:p w:rsidR="00EE634D" w:rsidRPr="00EA5049" w:rsidRDefault="00EE634D" w:rsidP="00EA5049">
      <w:pPr>
        <w:pStyle w:val="ListParagraph"/>
        <w:numPr>
          <w:ilvl w:val="0"/>
          <w:numId w:val="23"/>
        </w:numPr>
        <w:spacing w:after="0" w:line="240" w:lineRule="auto"/>
        <w:rPr>
          <w:rFonts w:ascii="Cambria" w:hAnsi="Cambria"/>
          <w:sz w:val="20"/>
          <w:szCs w:val="20"/>
        </w:rPr>
      </w:pPr>
      <w:r w:rsidRPr="00EA5049">
        <w:rPr>
          <w:rFonts w:ascii="Cambria" w:hAnsi="Cambria"/>
          <w:sz w:val="20"/>
          <w:szCs w:val="20"/>
        </w:rPr>
        <w:t>Infiltration induced or reduced by duct runs in an unconditioned space is evaluated by the duct-table factors.</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Internal Gains</w:t>
      </w:r>
      <w:r w:rsidRPr="00EA5049">
        <w:rPr>
          <w:rFonts w:ascii="Cambria" w:hAnsi="Cambria"/>
          <w:b/>
          <w:sz w:val="20"/>
          <w:szCs w:val="20"/>
        </w:rPr>
        <w:tab/>
      </w:r>
    </w:p>
    <w:p w:rsidR="00EE634D" w:rsidRPr="00EA5049" w:rsidRDefault="00EE634D" w:rsidP="00EA5049">
      <w:pPr>
        <w:pStyle w:val="ListParagraph"/>
        <w:numPr>
          <w:ilvl w:val="0"/>
          <w:numId w:val="18"/>
        </w:numPr>
        <w:spacing w:after="0" w:line="240" w:lineRule="auto"/>
        <w:rPr>
          <w:rFonts w:ascii="Cambria" w:hAnsi="Cambria"/>
          <w:b/>
          <w:sz w:val="20"/>
          <w:szCs w:val="20"/>
        </w:rPr>
      </w:pPr>
      <w:r w:rsidRPr="00EA5049">
        <w:rPr>
          <w:rFonts w:ascii="Cambria" w:hAnsi="Cambria"/>
          <w:sz w:val="20"/>
          <w:szCs w:val="20"/>
        </w:rPr>
        <w:t>The number occupants shall equal the number of bedrooms plus one.</w:t>
      </w:r>
    </w:p>
    <w:p w:rsidR="00EE634D" w:rsidRPr="00EA5049" w:rsidRDefault="00EE634D" w:rsidP="00EA5049">
      <w:pPr>
        <w:pStyle w:val="ListParagraph"/>
        <w:numPr>
          <w:ilvl w:val="0"/>
          <w:numId w:val="18"/>
        </w:numPr>
        <w:spacing w:after="0" w:line="240" w:lineRule="auto"/>
        <w:rPr>
          <w:rFonts w:ascii="Cambria" w:hAnsi="Cambria"/>
          <w:b/>
          <w:sz w:val="20"/>
          <w:szCs w:val="20"/>
        </w:rPr>
      </w:pPr>
      <w:r w:rsidRPr="00EA5049">
        <w:rPr>
          <w:rFonts w:ascii="Cambria" w:hAnsi="Cambria"/>
          <w:sz w:val="20"/>
          <w:szCs w:val="20"/>
        </w:rPr>
        <w:t>The internal appliance-gain options are 1,200 BTU/h or 2,400 BTU/h.</w:t>
      </w:r>
    </w:p>
    <w:p w:rsidR="00EE634D" w:rsidRPr="00EA5049" w:rsidRDefault="00EE634D" w:rsidP="00EA5049">
      <w:pPr>
        <w:pStyle w:val="ListParagraph"/>
        <w:numPr>
          <w:ilvl w:val="0"/>
          <w:numId w:val="18"/>
        </w:numPr>
        <w:spacing w:after="0" w:line="240" w:lineRule="auto"/>
        <w:rPr>
          <w:rFonts w:ascii="Cambria" w:hAnsi="Cambria"/>
          <w:b/>
          <w:sz w:val="20"/>
          <w:szCs w:val="20"/>
        </w:rPr>
      </w:pPr>
      <w:r w:rsidRPr="00EA5049">
        <w:rPr>
          <w:rFonts w:ascii="Cambria" w:hAnsi="Cambria"/>
          <w:sz w:val="20"/>
          <w:szCs w:val="20"/>
        </w:rPr>
        <w:t>The latent gain produced by plants shall be evaluated</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Duct Systems</w:t>
      </w:r>
      <w:r w:rsidRPr="00EA5049">
        <w:rPr>
          <w:rFonts w:ascii="Cambria" w:hAnsi="Cambria"/>
          <w:b/>
          <w:sz w:val="20"/>
          <w:szCs w:val="20"/>
        </w:rPr>
        <w:tab/>
      </w:r>
    </w:p>
    <w:p w:rsidR="00EE634D" w:rsidRPr="00EA5049" w:rsidRDefault="00EE634D" w:rsidP="00EA5049">
      <w:pPr>
        <w:pStyle w:val="ListParagraph"/>
        <w:numPr>
          <w:ilvl w:val="0"/>
          <w:numId w:val="17"/>
        </w:numPr>
        <w:spacing w:after="0" w:line="240" w:lineRule="auto"/>
        <w:rPr>
          <w:rFonts w:ascii="Cambria" w:hAnsi="Cambria"/>
          <w:b/>
          <w:sz w:val="20"/>
          <w:szCs w:val="20"/>
        </w:rPr>
      </w:pPr>
      <w:r w:rsidRPr="00EA5049">
        <w:rPr>
          <w:rFonts w:ascii="Cambria" w:hAnsi="Cambria"/>
          <w:sz w:val="20"/>
          <w:szCs w:val="20"/>
        </w:rPr>
        <w:t>All duct runs shall be in the conditioned space, or shall conform to one of the Table 7 scenarios.</w:t>
      </w:r>
    </w:p>
    <w:p w:rsidR="00EE634D" w:rsidRPr="00EA5049" w:rsidRDefault="00EE634D" w:rsidP="00EA5049">
      <w:pPr>
        <w:pStyle w:val="ListParagraph"/>
        <w:numPr>
          <w:ilvl w:val="0"/>
          <w:numId w:val="17"/>
        </w:numPr>
        <w:spacing w:after="0" w:line="240" w:lineRule="auto"/>
        <w:rPr>
          <w:rFonts w:ascii="Cambria" w:hAnsi="Cambria"/>
          <w:b/>
          <w:sz w:val="20"/>
          <w:szCs w:val="20"/>
        </w:rPr>
      </w:pPr>
      <w:r w:rsidRPr="00EA5049">
        <w:rPr>
          <w:rFonts w:ascii="Cambria" w:hAnsi="Cambria"/>
          <w:sz w:val="20"/>
          <w:szCs w:val="20"/>
        </w:rPr>
        <w:t>Duct runs (trunks and runouts) shall be (essentially) installed in one horizontal plane.</w:t>
      </w:r>
    </w:p>
    <w:p w:rsidR="00EE634D" w:rsidRPr="00EA5049" w:rsidRDefault="00EE634D" w:rsidP="00EA5049">
      <w:pPr>
        <w:pStyle w:val="ListParagraph"/>
        <w:numPr>
          <w:ilvl w:val="0"/>
          <w:numId w:val="17"/>
        </w:numPr>
        <w:spacing w:after="0" w:line="240" w:lineRule="auto"/>
        <w:rPr>
          <w:rFonts w:ascii="Cambria" w:hAnsi="Cambria"/>
          <w:b/>
          <w:sz w:val="20"/>
          <w:szCs w:val="20"/>
        </w:rPr>
      </w:pPr>
      <w:r w:rsidRPr="00EA5049">
        <w:rPr>
          <w:rFonts w:ascii="Cambria" w:hAnsi="Cambria"/>
          <w:sz w:val="20"/>
          <w:szCs w:val="20"/>
        </w:rPr>
        <w:t>Leakage rates for sealed ducts shall default to 0.12 (supply-side) and 0.24 (return-side) CFM per Ft2 unless a tighter rating is justified by a duct leakage test.</w:t>
      </w:r>
    </w:p>
    <w:p w:rsidR="00EE634D" w:rsidRPr="00EA5049" w:rsidRDefault="00EE634D" w:rsidP="00EA5049">
      <w:pPr>
        <w:pStyle w:val="ListParagraph"/>
        <w:numPr>
          <w:ilvl w:val="0"/>
          <w:numId w:val="17"/>
        </w:numPr>
        <w:spacing w:after="0" w:line="240" w:lineRule="auto"/>
        <w:rPr>
          <w:rFonts w:ascii="Cambria" w:hAnsi="Cambria"/>
          <w:b/>
          <w:sz w:val="20"/>
          <w:szCs w:val="20"/>
        </w:rPr>
      </w:pPr>
      <w:r w:rsidRPr="00EA5049">
        <w:rPr>
          <w:rFonts w:ascii="Cambria" w:hAnsi="Cambria"/>
          <w:sz w:val="20"/>
          <w:szCs w:val="20"/>
        </w:rPr>
        <w:t>The supply air temperature for heating shall default to 100oF (worst case for the heating load factor).</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Engineered Ventilation</w:t>
      </w:r>
      <w:r w:rsidRPr="00EA5049">
        <w:rPr>
          <w:rFonts w:ascii="Cambria" w:hAnsi="Cambria"/>
          <w:b/>
          <w:sz w:val="20"/>
          <w:szCs w:val="20"/>
        </w:rPr>
        <w:tab/>
      </w:r>
    </w:p>
    <w:p w:rsidR="00EE634D" w:rsidRPr="00EA5049" w:rsidRDefault="00EE634D" w:rsidP="00EA5049">
      <w:pPr>
        <w:pStyle w:val="ListParagraph"/>
        <w:numPr>
          <w:ilvl w:val="0"/>
          <w:numId w:val="16"/>
        </w:numPr>
        <w:spacing w:after="0" w:line="240" w:lineRule="auto"/>
        <w:rPr>
          <w:rFonts w:ascii="Cambria" w:hAnsi="Cambria"/>
          <w:sz w:val="20"/>
          <w:szCs w:val="20"/>
        </w:rPr>
      </w:pPr>
      <w:r w:rsidRPr="00EA5049">
        <w:rPr>
          <w:rFonts w:ascii="Cambria" w:hAnsi="Cambria"/>
          <w:sz w:val="20"/>
          <w:szCs w:val="20"/>
        </w:rPr>
        <w:t>Engineered ventilation is mandatory when required by code (the ventilation rate also may be determined by code).</w:t>
      </w:r>
    </w:p>
    <w:p w:rsidR="00EE634D" w:rsidRPr="00EA5049" w:rsidRDefault="00EE634D" w:rsidP="00EA5049">
      <w:pPr>
        <w:pStyle w:val="ListParagraph"/>
        <w:numPr>
          <w:ilvl w:val="0"/>
          <w:numId w:val="16"/>
        </w:numPr>
        <w:spacing w:after="0" w:line="240" w:lineRule="auto"/>
        <w:rPr>
          <w:rFonts w:ascii="Cambria" w:hAnsi="Cambria"/>
          <w:sz w:val="20"/>
          <w:szCs w:val="20"/>
        </w:rPr>
      </w:pPr>
      <w:r w:rsidRPr="00EA5049">
        <w:rPr>
          <w:rFonts w:ascii="Cambria" w:hAnsi="Cambria"/>
          <w:sz w:val="20"/>
          <w:szCs w:val="20"/>
        </w:rPr>
        <w:t>Table 8 shall be used to evaluate the fresh air requirement (ventilation rate) when there is no code requirement.</w:t>
      </w:r>
    </w:p>
    <w:p w:rsidR="00EE634D" w:rsidRPr="00EA5049" w:rsidRDefault="00EE634D" w:rsidP="00EA5049">
      <w:pPr>
        <w:pStyle w:val="ListParagraph"/>
        <w:numPr>
          <w:ilvl w:val="0"/>
          <w:numId w:val="16"/>
        </w:numPr>
        <w:spacing w:after="0" w:line="240" w:lineRule="auto"/>
        <w:rPr>
          <w:rFonts w:ascii="Cambria" w:hAnsi="Cambria"/>
          <w:sz w:val="20"/>
          <w:szCs w:val="20"/>
        </w:rPr>
      </w:pPr>
      <w:r w:rsidRPr="00EA5049">
        <w:rPr>
          <w:rFonts w:ascii="Cambria" w:hAnsi="Cambria"/>
          <w:sz w:val="20"/>
          <w:szCs w:val="20"/>
        </w:rPr>
        <w:t>Table 8 offers guidance with no expressed or implied guarantee or warrantee; compliance is not mandatory.</w:t>
      </w:r>
    </w:p>
    <w:p w:rsidR="00EE634D" w:rsidRPr="00EA5049" w:rsidRDefault="00EE634D" w:rsidP="00EA5049">
      <w:pPr>
        <w:pStyle w:val="ListParagraph"/>
        <w:numPr>
          <w:ilvl w:val="0"/>
          <w:numId w:val="16"/>
        </w:numPr>
        <w:spacing w:after="0" w:line="240" w:lineRule="auto"/>
        <w:rPr>
          <w:rFonts w:ascii="Cambria" w:hAnsi="Cambria"/>
          <w:sz w:val="20"/>
          <w:szCs w:val="20"/>
        </w:rPr>
      </w:pPr>
      <w:r w:rsidRPr="00EA5049">
        <w:rPr>
          <w:rFonts w:ascii="Cambria" w:hAnsi="Cambria"/>
          <w:sz w:val="20"/>
          <w:szCs w:val="20"/>
        </w:rPr>
        <w:t>The system designer shall evaluate (by tests specified in codes and standards) the potential for pressure conditions that could cause combustion appliance back-drafting.</w:t>
      </w:r>
    </w:p>
    <w:p w:rsidR="00EE634D" w:rsidRPr="00EA5049" w:rsidRDefault="00EE634D" w:rsidP="00EA5049">
      <w:pPr>
        <w:pStyle w:val="ListParagraph"/>
        <w:numPr>
          <w:ilvl w:val="0"/>
          <w:numId w:val="15"/>
        </w:numPr>
        <w:spacing w:after="0" w:line="240" w:lineRule="auto"/>
        <w:rPr>
          <w:rFonts w:ascii="Cambria" w:hAnsi="Cambria"/>
          <w:sz w:val="20"/>
          <w:szCs w:val="20"/>
        </w:rPr>
      </w:pPr>
      <w:r w:rsidRPr="00EA5049">
        <w:rPr>
          <w:rFonts w:ascii="Cambria" w:hAnsi="Cambria"/>
          <w:sz w:val="20"/>
          <w:szCs w:val="20"/>
        </w:rPr>
        <w:t>If the designer elects to provide engineered ventilation, fresh air shall be provided by piping outdoor air to the return-side of the duct system (refer to the unabridged version of Manual J if the flow rate of outdoor air exceeds 50 CFM).</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Blower Heat</w:t>
      </w:r>
      <w:r w:rsidRPr="00EA5049">
        <w:rPr>
          <w:rFonts w:ascii="Cambria" w:hAnsi="Cambria"/>
          <w:b/>
          <w:sz w:val="20"/>
          <w:szCs w:val="20"/>
        </w:rPr>
        <w:tab/>
      </w:r>
    </w:p>
    <w:p w:rsidR="00EE634D" w:rsidRPr="00EA5049" w:rsidRDefault="00EE634D" w:rsidP="00EA5049">
      <w:pPr>
        <w:pStyle w:val="ListParagraph"/>
        <w:numPr>
          <w:ilvl w:val="0"/>
          <w:numId w:val="14"/>
        </w:numPr>
        <w:spacing w:after="0" w:line="240" w:lineRule="auto"/>
        <w:rPr>
          <w:rFonts w:ascii="Cambria" w:hAnsi="Cambria"/>
          <w:sz w:val="20"/>
          <w:szCs w:val="20"/>
        </w:rPr>
      </w:pPr>
      <w:r w:rsidRPr="00EA5049">
        <w:rPr>
          <w:rFonts w:ascii="Cambria" w:hAnsi="Cambria"/>
          <w:sz w:val="20"/>
          <w:szCs w:val="20"/>
        </w:rPr>
        <w:t>A blower heat adjustment shall be made when manufacturer’s performance data is not discounted for blower heat.</w:t>
      </w:r>
    </w:p>
    <w:p w:rsidR="00EE634D" w:rsidRPr="00EA5049" w:rsidRDefault="00EE634D" w:rsidP="00EA5049">
      <w:pPr>
        <w:pStyle w:val="ListParagraph"/>
        <w:numPr>
          <w:ilvl w:val="0"/>
          <w:numId w:val="13"/>
        </w:numPr>
        <w:spacing w:after="0" w:line="240" w:lineRule="auto"/>
        <w:rPr>
          <w:rFonts w:ascii="Cambria" w:hAnsi="Cambria"/>
          <w:sz w:val="20"/>
          <w:szCs w:val="20"/>
        </w:rPr>
      </w:pPr>
      <w:r w:rsidRPr="00EA5049">
        <w:rPr>
          <w:rFonts w:ascii="Cambria" w:hAnsi="Cambria"/>
          <w:sz w:val="20"/>
          <w:szCs w:val="20"/>
        </w:rPr>
        <w:t>The blower heat adjustment shall be 500 Watts (1,707 BTU/h).</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Limitation</w:t>
      </w:r>
      <w:r w:rsidRPr="00EA5049">
        <w:rPr>
          <w:rFonts w:ascii="Cambria" w:hAnsi="Cambria"/>
          <w:b/>
          <w:sz w:val="20"/>
          <w:szCs w:val="20"/>
        </w:rPr>
        <w:tab/>
      </w:r>
    </w:p>
    <w:p w:rsidR="00EE634D" w:rsidRPr="00EA5049" w:rsidRDefault="00EE634D" w:rsidP="00EA5049">
      <w:pPr>
        <w:spacing w:after="0"/>
        <w:rPr>
          <w:rFonts w:ascii="Cambria" w:hAnsi="Cambria"/>
          <w:sz w:val="20"/>
          <w:szCs w:val="20"/>
        </w:rPr>
      </w:pPr>
      <w:r w:rsidRPr="00EA5049">
        <w:rPr>
          <w:rFonts w:ascii="Cambria" w:hAnsi="Cambria"/>
          <w:sz w:val="20"/>
          <w:szCs w:val="20"/>
        </w:rPr>
        <w:t>The principles and procedures presented in this guide apply to any dwelling that is 100 percent compatible with preceding list of limitations, guidelines and defaults. The unabridged version of Manual J shall be used for any and all dwellings that are not compatible with the above list.</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Application</w:t>
      </w:r>
      <w:r w:rsidRPr="00EA5049">
        <w:rPr>
          <w:rFonts w:ascii="Cambria" w:hAnsi="Cambria"/>
          <w:b/>
          <w:sz w:val="20"/>
          <w:szCs w:val="20"/>
        </w:rPr>
        <w:tab/>
      </w:r>
    </w:p>
    <w:p w:rsidR="00EE634D" w:rsidRPr="00EA5049" w:rsidRDefault="00EE634D" w:rsidP="00EA5049">
      <w:pPr>
        <w:spacing w:after="0"/>
        <w:rPr>
          <w:rFonts w:ascii="Cambria" w:hAnsi="Cambria"/>
          <w:sz w:val="20"/>
          <w:szCs w:val="20"/>
        </w:rPr>
      </w:pPr>
      <w:r w:rsidRPr="00EA5049">
        <w:rPr>
          <w:rFonts w:ascii="Cambria" w:hAnsi="Cambria"/>
          <w:sz w:val="20"/>
          <w:szCs w:val="20"/>
        </w:rPr>
        <w:t>A heat loss and heat gain estimate is the mandatory first-step in the system design process. This information is used to select heating and cooling equipment. This information and the information provided by equipment manufacturer performance data is used to determine system airflow rate and room airflow rates, supply outlet and return grille sizes and duct sizes (per Manual S, D and T protocols).</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Comfort and Air Quality</w:t>
      </w:r>
      <w:r w:rsidRPr="00EA5049">
        <w:rPr>
          <w:rFonts w:ascii="Cambria" w:hAnsi="Cambria"/>
          <w:b/>
          <w:sz w:val="20"/>
          <w:szCs w:val="20"/>
        </w:rPr>
        <w:tab/>
      </w:r>
    </w:p>
    <w:p w:rsidR="00EE634D" w:rsidRPr="00EA5049" w:rsidRDefault="00EE634D" w:rsidP="00EA5049">
      <w:pPr>
        <w:spacing w:after="0"/>
        <w:rPr>
          <w:rFonts w:ascii="Cambria" w:hAnsi="Cambria"/>
          <w:sz w:val="20"/>
          <w:szCs w:val="20"/>
        </w:rPr>
      </w:pPr>
      <w:r w:rsidRPr="00EA5049">
        <w:rPr>
          <w:rFonts w:ascii="Cambria" w:hAnsi="Cambria"/>
          <w:sz w:val="20"/>
          <w:szCs w:val="20"/>
        </w:rPr>
        <w:t>Incorrect system design procedures (or installation, commissioning, maintenance and operating practices) may cause comfort and air quality problems. Individuals and organizations not familiar with Manual J, Manual S and Manual D procedures tend to assume the problem is caused by equipment that is too small. This is normally not the case. See Appendix 7 (Trouble Shooting) for more information on this subject.</w:t>
      </w:r>
      <w:r w:rsidRPr="00EA5049">
        <w:rPr>
          <w:rFonts w:ascii="Cambria" w:hAnsi="Cambria"/>
          <w:sz w:val="20"/>
          <w:szCs w:val="20"/>
        </w:rPr>
        <w:tab/>
      </w:r>
    </w:p>
    <w:p w:rsidR="00EA5049" w:rsidRPr="00EA5049" w:rsidRDefault="00EA5049" w:rsidP="00EA5049">
      <w:pPr>
        <w:spacing w:after="0"/>
        <w:rPr>
          <w:rFonts w:ascii="Cambria" w:hAnsi="Cambria"/>
          <w:b/>
          <w:sz w:val="20"/>
          <w:szCs w:val="20"/>
        </w:rPr>
      </w:pPr>
    </w:p>
    <w:p w:rsidR="00EE634D" w:rsidRPr="00EA5049" w:rsidRDefault="00EE634D" w:rsidP="00EA5049">
      <w:pPr>
        <w:spacing w:after="0"/>
        <w:rPr>
          <w:rFonts w:ascii="Cambria" w:hAnsi="Cambria"/>
          <w:b/>
          <w:sz w:val="20"/>
          <w:szCs w:val="20"/>
        </w:rPr>
      </w:pPr>
      <w:r w:rsidRPr="00EA5049">
        <w:rPr>
          <w:rFonts w:ascii="Cambria" w:hAnsi="Cambria"/>
          <w:b/>
          <w:sz w:val="20"/>
          <w:szCs w:val="20"/>
        </w:rPr>
        <w:t>Hand Calculations</w:t>
      </w:r>
      <w:r w:rsidRPr="00EA5049">
        <w:rPr>
          <w:rFonts w:ascii="Cambria" w:hAnsi="Cambria"/>
          <w:b/>
          <w:sz w:val="20"/>
          <w:szCs w:val="20"/>
        </w:rPr>
        <w:tab/>
      </w:r>
    </w:p>
    <w:p w:rsidR="00EA5049" w:rsidRPr="00EA5049" w:rsidRDefault="00EE634D" w:rsidP="00EA5049">
      <w:pPr>
        <w:spacing w:after="0"/>
        <w:rPr>
          <w:rFonts w:ascii="Cambria" w:hAnsi="Cambria"/>
          <w:sz w:val="20"/>
          <w:szCs w:val="20"/>
        </w:rPr>
      </w:pPr>
      <w:r w:rsidRPr="00EA5049">
        <w:rPr>
          <w:rFonts w:ascii="Cambria" w:hAnsi="Cambria"/>
          <w:sz w:val="20"/>
          <w:szCs w:val="20"/>
        </w:rPr>
        <w:t>The tables and equations in this guide are a subset of the tables and equations provided by the unabridged edition of Manual J. This simplification produces a procedure that can be performed without the aid of a computer. A computer is strongly recommended for full, unrestricted applications of Manual J (refer to www.acca.org</w:t>
      </w:r>
      <w:r w:rsidR="00C6179E">
        <w:rPr>
          <w:rFonts w:ascii="Cambria" w:hAnsi="Cambria"/>
          <w:sz w:val="20"/>
          <w:szCs w:val="20"/>
        </w:rPr>
        <w:t>/standards/approved-software</w:t>
      </w:r>
      <w:r w:rsidRPr="00EA5049">
        <w:rPr>
          <w:rFonts w:ascii="Cambria" w:hAnsi="Cambria"/>
          <w:sz w:val="20"/>
          <w:szCs w:val="20"/>
        </w:rPr>
        <w:t xml:space="preserve"> for recommended third-party software recognized by ACCA).</w:t>
      </w:r>
    </w:p>
    <w:p w:rsidR="00EA5049" w:rsidRDefault="00EA5049" w:rsidP="00EA5049">
      <w:pPr>
        <w:spacing w:after="0"/>
        <w:rPr>
          <w:rFonts w:ascii="Cambria" w:hAnsi="Cambria"/>
        </w:rPr>
      </w:pPr>
    </w:p>
    <w:p w:rsidR="00EE634D" w:rsidRPr="00EE634D" w:rsidRDefault="00EE634D" w:rsidP="00EA5049">
      <w:pPr>
        <w:spacing w:after="0"/>
        <w:rPr>
          <w:rFonts w:ascii="Cambria" w:hAnsi="Cambria"/>
        </w:rPr>
      </w:pPr>
    </w:p>
    <w:p w:rsidR="00EA5049" w:rsidRDefault="00EA5049">
      <w:pPr>
        <w:rPr>
          <w:rFonts w:ascii="Cambria" w:hAnsi="Cambria"/>
        </w:rPr>
      </w:pPr>
      <w:r>
        <w:rPr>
          <w:rFonts w:ascii="Cambria" w:hAnsi="Cambria"/>
        </w:rPr>
        <w:br w:type="page"/>
      </w:r>
    </w:p>
    <w:p w:rsidR="00EE634D" w:rsidRPr="00EE634D" w:rsidRDefault="00EE634D" w:rsidP="00EE634D">
      <w:pPr>
        <w:spacing w:after="0"/>
        <w:jc w:val="center"/>
        <w:rPr>
          <w:rFonts w:ascii="Cambria" w:hAnsi="Cambria"/>
          <w:smallCaps/>
          <w:u w:val="single"/>
        </w:rPr>
      </w:pPr>
      <w:r w:rsidRPr="00EE634D">
        <w:rPr>
          <w:rFonts w:ascii="Cambria" w:hAnsi="Cambria"/>
          <w:smallCaps/>
          <w:u w:val="single"/>
        </w:rPr>
        <w:t>Day 3 Homework: MJ8ae Speedsheet Load Calculation</w:t>
      </w:r>
    </w:p>
    <w:p w:rsidR="00EE634D" w:rsidRPr="00EE634D" w:rsidRDefault="00EE634D" w:rsidP="00EE634D">
      <w:pPr>
        <w:spacing w:after="0"/>
        <w:rPr>
          <w:rFonts w:ascii="Cambria" w:hAnsi="Cambria"/>
          <w:sz w:val="16"/>
          <w:szCs w:val="16"/>
        </w:rPr>
      </w:pPr>
    </w:p>
    <w:p w:rsidR="00EE634D" w:rsidRPr="00EE634D" w:rsidRDefault="00EE634D" w:rsidP="00EE634D">
      <w:pPr>
        <w:spacing w:after="0"/>
        <w:rPr>
          <w:rFonts w:ascii="Cambria" w:hAnsi="Cambria"/>
        </w:rPr>
      </w:pPr>
      <w:r w:rsidRPr="00EE634D">
        <w:rPr>
          <w:rFonts w:ascii="Cambria" w:hAnsi="Cambria"/>
        </w:rPr>
        <w:t>Perform a block load calculation for the following home:</w:t>
      </w:r>
    </w:p>
    <w:p w:rsidR="00EE634D" w:rsidRPr="00EE634D" w:rsidRDefault="00EE634D" w:rsidP="00EE634D">
      <w:pPr>
        <w:spacing w:after="0"/>
        <w:jc w:val="center"/>
        <w:rPr>
          <w:rFonts w:ascii="Cambria" w:hAnsi="Cambria"/>
        </w:rPr>
      </w:pPr>
      <w:r w:rsidRPr="00EE634D">
        <w:rPr>
          <w:rFonts w:ascii="Cambria" w:hAnsi="Cambria"/>
          <w:noProof/>
        </w:rPr>
        <w:drawing>
          <wp:inline distT="0" distB="0" distL="0" distR="0" wp14:anchorId="07C625BB" wp14:editId="57A21F78">
            <wp:extent cx="6048681" cy="827730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Lo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7399" cy="8275552"/>
                    </a:xfrm>
                    <a:prstGeom prst="rect">
                      <a:avLst/>
                    </a:prstGeom>
                  </pic:spPr>
                </pic:pic>
              </a:graphicData>
            </a:graphic>
          </wp:inline>
        </w:drawing>
      </w:r>
    </w:p>
    <w:p w:rsidR="00EE634D" w:rsidRDefault="00EE634D" w:rsidP="00EE634D">
      <w:pPr>
        <w:spacing w:after="0"/>
        <w:jc w:val="center"/>
        <w:rPr>
          <w:rFonts w:ascii="Cambria" w:hAnsi="Cambria"/>
          <w:sz w:val="16"/>
          <w:szCs w:val="16"/>
        </w:rPr>
      </w:pPr>
      <w:r w:rsidRPr="00EE634D">
        <w:rPr>
          <w:rFonts w:ascii="Cambria" w:hAnsi="Cambria"/>
          <w:sz w:val="16"/>
          <w:szCs w:val="16"/>
        </w:rPr>
        <w:t>Figure 7-3 from Manual J8ae – 2011 is reprinted with permission from ACCA</w:t>
      </w:r>
    </w:p>
    <w:p w:rsidR="00040F9B" w:rsidRPr="0068550B" w:rsidRDefault="00040F9B" w:rsidP="00040F9B">
      <w:pPr>
        <w:spacing w:after="0"/>
        <w:jc w:val="center"/>
        <w:rPr>
          <w:rFonts w:ascii="Cambria" w:hAnsi="Cambria"/>
          <w:b/>
          <w:smallCaps/>
          <w:sz w:val="28"/>
          <w:szCs w:val="28"/>
          <w:u w:val="single"/>
        </w:rPr>
      </w:pPr>
      <w:r w:rsidRPr="0068550B">
        <w:rPr>
          <w:rFonts w:ascii="Cambria" w:hAnsi="Cambria"/>
          <w:b/>
          <w:smallCaps/>
          <w:sz w:val="28"/>
          <w:szCs w:val="28"/>
          <w:u w:val="single"/>
        </w:rPr>
        <w:t>Equipment Selection</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b/>
        </w:rPr>
        <w:t xml:space="preserve">Day 1 – </w:t>
      </w:r>
      <w:r w:rsidR="00B35E82">
        <w:rPr>
          <w:rFonts w:ascii="Cambria" w:hAnsi="Cambria"/>
          <w:b/>
        </w:rPr>
        <w:t>Equipment Selection</w:t>
      </w:r>
      <w:r w:rsidRPr="007D734D">
        <w:rPr>
          <w:rFonts w:ascii="Cambria" w:hAnsi="Cambria"/>
          <w:b/>
        </w:rPr>
        <w:t xml:space="preserve"> Basics</w:t>
      </w:r>
      <w:r w:rsidRPr="007D734D">
        <w:rPr>
          <w:rFonts w:ascii="Cambria" w:hAnsi="Cambria"/>
        </w:rPr>
        <w:t xml:space="preserve"> (90 minutes)</w:t>
      </w:r>
    </w:p>
    <w:p w:rsidR="00040F9B" w:rsidRPr="007D734D" w:rsidRDefault="00040F9B" w:rsidP="00040F9B">
      <w:pPr>
        <w:spacing w:after="0"/>
        <w:rPr>
          <w:rFonts w:ascii="Cambria" w:hAnsi="Cambria"/>
        </w:rPr>
      </w:pPr>
      <w:r w:rsidRPr="007D734D">
        <w:rPr>
          <w:rFonts w:ascii="Cambria" w:hAnsi="Cambria"/>
        </w:rPr>
        <w:t xml:space="preserve">Pre-class reading: </w:t>
      </w:r>
      <w:r w:rsidR="00EE32AF">
        <w:rPr>
          <w:rFonts w:ascii="Cambria" w:hAnsi="Cambria"/>
        </w:rPr>
        <w:t>Equipment selection overview</w:t>
      </w:r>
      <w:r w:rsidRPr="007D734D">
        <w:rPr>
          <w:rFonts w:ascii="Cambria" w:hAnsi="Cambria"/>
        </w:rPr>
        <w:t xml:space="preserve"> – </w:t>
      </w:r>
      <w:r w:rsidRPr="00C6179E">
        <w:rPr>
          <w:rFonts w:ascii="Cambria" w:hAnsi="Cambria"/>
        </w:rPr>
        <w:t>curriculum p.</w:t>
      </w:r>
      <w:r w:rsidR="00C6179E" w:rsidRPr="00C6179E">
        <w:rPr>
          <w:rFonts w:ascii="Cambria" w:hAnsi="Cambria"/>
        </w:rPr>
        <w:t>15</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Class content:</w:t>
      </w:r>
    </w:p>
    <w:p w:rsidR="00040F9B" w:rsidRPr="007D734D" w:rsidRDefault="00B62D2B" w:rsidP="00040F9B">
      <w:pPr>
        <w:pStyle w:val="ListParagraph"/>
        <w:numPr>
          <w:ilvl w:val="0"/>
          <w:numId w:val="4"/>
        </w:numPr>
        <w:spacing w:after="0" w:line="240" w:lineRule="auto"/>
        <w:rPr>
          <w:rFonts w:ascii="Cambria" w:hAnsi="Cambria"/>
        </w:rPr>
      </w:pPr>
      <w:r>
        <w:rPr>
          <w:rFonts w:ascii="Cambria" w:hAnsi="Cambria"/>
        </w:rPr>
        <w:t>Section N1-3 equipment selection and sizing procedure</w:t>
      </w:r>
    </w:p>
    <w:p w:rsidR="00040F9B" w:rsidRDefault="00B62D2B" w:rsidP="00040F9B">
      <w:pPr>
        <w:pStyle w:val="ListParagraph"/>
        <w:numPr>
          <w:ilvl w:val="1"/>
          <w:numId w:val="4"/>
        </w:numPr>
        <w:spacing w:after="0" w:line="240" w:lineRule="auto"/>
        <w:rPr>
          <w:rFonts w:ascii="Cambria" w:hAnsi="Cambria"/>
        </w:rPr>
      </w:pPr>
      <w:r>
        <w:rPr>
          <w:rFonts w:ascii="Cambria" w:hAnsi="Cambria"/>
        </w:rPr>
        <w:t>Produce a load calculation</w:t>
      </w:r>
    </w:p>
    <w:p w:rsidR="00B62D2B" w:rsidRDefault="00B62D2B" w:rsidP="00040F9B">
      <w:pPr>
        <w:pStyle w:val="ListParagraph"/>
        <w:numPr>
          <w:ilvl w:val="1"/>
          <w:numId w:val="4"/>
        </w:numPr>
        <w:spacing w:after="0" w:line="240" w:lineRule="auto"/>
        <w:rPr>
          <w:rFonts w:ascii="Cambria" w:hAnsi="Cambria"/>
        </w:rPr>
      </w:pPr>
      <w:r>
        <w:rPr>
          <w:rFonts w:ascii="Cambria" w:hAnsi="Cambria"/>
        </w:rPr>
        <w:t>Determine heat pump sizing condition (as applicable)</w:t>
      </w:r>
    </w:p>
    <w:p w:rsidR="00B62D2B" w:rsidRDefault="00B62D2B" w:rsidP="00040F9B">
      <w:pPr>
        <w:pStyle w:val="ListParagraph"/>
        <w:numPr>
          <w:ilvl w:val="1"/>
          <w:numId w:val="4"/>
        </w:numPr>
        <w:spacing w:after="0" w:line="240" w:lineRule="auto"/>
        <w:rPr>
          <w:rFonts w:ascii="Cambria" w:hAnsi="Cambria"/>
        </w:rPr>
      </w:pPr>
      <w:r>
        <w:rPr>
          <w:rFonts w:ascii="Cambria" w:hAnsi="Cambria"/>
        </w:rPr>
        <w:t>Procure OEM performance data</w:t>
      </w:r>
    </w:p>
    <w:p w:rsidR="00B62D2B" w:rsidRDefault="00B62D2B" w:rsidP="00040F9B">
      <w:pPr>
        <w:pStyle w:val="ListParagraph"/>
        <w:numPr>
          <w:ilvl w:val="1"/>
          <w:numId w:val="4"/>
        </w:numPr>
        <w:spacing w:after="0" w:line="240" w:lineRule="auto"/>
        <w:rPr>
          <w:rFonts w:ascii="Cambria" w:hAnsi="Cambria"/>
        </w:rPr>
      </w:pPr>
      <w:r>
        <w:rPr>
          <w:rFonts w:ascii="Cambria" w:hAnsi="Cambria"/>
        </w:rPr>
        <w:t>Determine blower Cfm values for cooling/heating</w:t>
      </w:r>
    </w:p>
    <w:p w:rsidR="00B62D2B" w:rsidRDefault="00B62D2B" w:rsidP="00040F9B">
      <w:pPr>
        <w:pStyle w:val="ListParagraph"/>
        <w:numPr>
          <w:ilvl w:val="1"/>
          <w:numId w:val="4"/>
        </w:numPr>
        <w:spacing w:after="0" w:line="240" w:lineRule="auto"/>
        <w:rPr>
          <w:rFonts w:ascii="Cambria" w:hAnsi="Cambria"/>
        </w:rPr>
      </w:pPr>
      <w:r>
        <w:rPr>
          <w:rFonts w:ascii="Cambria" w:hAnsi="Cambria"/>
        </w:rPr>
        <w:t>Evaluate entering air condition</w:t>
      </w:r>
    </w:p>
    <w:p w:rsidR="00B62D2B" w:rsidRDefault="00B62D2B" w:rsidP="00040F9B">
      <w:pPr>
        <w:pStyle w:val="ListParagraph"/>
        <w:numPr>
          <w:ilvl w:val="1"/>
          <w:numId w:val="4"/>
        </w:numPr>
        <w:spacing w:after="0" w:line="240" w:lineRule="auto"/>
        <w:rPr>
          <w:rFonts w:ascii="Cambria" w:hAnsi="Cambria"/>
        </w:rPr>
      </w:pPr>
      <w:r>
        <w:rPr>
          <w:rFonts w:ascii="Cambria" w:hAnsi="Cambria"/>
        </w:rPr>
        <w:t>Extract capacity values from OEM performance data</w:t>
      </w:r>
    </w:p>
    <w:p w:rsidR="00B62D2B" w:rsidRPr="00B62D2B" w:rsidRDefault="00B62D2B" w:rsidP="00B62D2B">
      <w:pPr>
        <w:pStyle w:val="ListParagraph"/>
        <w:numPr>
          <w:ilvl w:val="1"/>
          <w:numId w:val="4"/>
        </w:numPr>
        <w:spacing w:after="0" w:line="240" w:lineRule="auto"/>
        <w:rPr>
          <w:rFonts w:ascii="Cambria" w:hAnsi="Cambria"/>
        </w:rPr>
      </w:pPr>
      <w:r>
        <w:rPr>
          <w:rFonts w:ascii="Cambria" w:hAnsi="Cambria"/>
        </w:rPr>
        <w:t>Select equipment that conforms with sizing limit</w:t>
      </w:r>
    </w:p>
    <w:p w:rsidR="00040F9B" w:rsidRPr="007D734D" w:rsidRDefault="00B62D2B" w:rsidP="00040F9B">
      <w:pPr>
        <w:pStyle w:val="ListParagraph"/>
        <w:numPr>
          <w:ilvl w:val="0"/>
          <w:numId w:val="4"/>
        </w:numPr>
        <w:spacing w:after="0" w:line="240" w:lineRule="auto"/>
        <w:rPr>
          <w:rFonts w:ascii="Cambria" w:hAnsi="Cambria"/>
        </w:rPr>
      </w:pPr>
      <w:r>
        <w:rPr>
          <w:rFonts w:ascii="Cambria" w:hAnsi="Cambria"/>
        </w:rPr>
        <w:t>Heat pump sizing conditions</w:t>
      </w:r>
    </w:p>
    <w:p w:rsidR="00040F9B" w:rsidRPr="007D734D" w:rsidRDefault="00B62D2B" w:rsidP="00040F9B">
      <w:pPr>
        <w:pStyle w:val="ListParagraph"/>
        <w:numPr>
          <w:ilvl w:val="1"/>
          <w:numId w:val="4"/>
        </w:numPr>
        <w:spacing w:after="0" w:line="240" w:lineRule="auto"/>
        <w:rPr>
          <w:rFonts w:ascii="Cambria" w:hAnsi="Cambria"/>
        </w:rPr>
      </w:pPr>
      <w:r>
        <w:rPr>
          <w:rFonts w:ascii="Cambria" w:hAnsi="Cambria"/>
        </w:rPr>
        <w:t>Condition A vs. Condition B</w:t>
      </w:r>
    </w:p>
    <w:p w:rsidR="00040F9B" w:rsidRPr="007D734D" w:rsidRDefault="00B62D2B" w:rsidP="00040F9B">
      <w:pPr>
        <w:pStyle w:val="ListParagraph"/>
        <w:numPr>
          <w:ilvl w:val="1"/>
          <w:numId w:val="4"/>
        </w:numPr>
        <w:spacing w:after="0" w:line="240" w:lineRule="auto"/>
        <w:rPr>
          <w:rFonts w:ascii="Cambria" w:hAnsi="Cambria"/>
        </w:rPr>
      </w:pPr>
      <w:r>
        <w:rPr>
          <w:rFonts w:ascii="Cambria" w:hAnsi="Cambria"/>
        </w:rPr>
        <w:t>HDD/CDD proxy</w:t>
      </w:r>
    </w:p>
    <w:p w:rsidR="00040F9B" w:rsidRPr="007D734D" w:rsidRDefault="00B62D2B" w:rsidP="00040F9B">
      <w:pPr>
        <w:pStyle w:val="ListParagraph"/>
        <w:numPr>
          <w:ilvl w:val="0"/>
          <w:numId w:val="4"/>
        </w:numPr>
        <w:spacing w:after="0" w:line="240" w:lineRule="auto"/>
        <w:rPr>
          <w:rFonts w:ascii="Cambria" w:hAnsi="Cambria"/>
        </w:rPr>
      </w:pPr>
      <w:r>
        <w:rPr>
          <w:rFonts w:ascii="Cambria" w:hAnsi="Cambria"/>
        </w:rPr>
        <w:t>Performance data examples</w:t>
      </w:r>
    </w:p>
    <w:p w:rsidR="00B62D2B" w:rsidRDefault="00B62D2B" w:rsidP="00B62D2B">
      <w:pPr>
        <w:pStyle w:val="ListParagraph"/>
        <w:numPr>
          <w:ilvl w:val="0"/>
          <w:numId w:val="4"/>
        </w:numPr>
        <w:spacing w:after="0" w:line="240" w:lineRule="auto"/>
        <w:rPr>
          <w:rFonts w:ascii="Cambria" w:hAnsi="Cambria"/>
        </w:rPr>
      </w:pPr>
      <w:r>
        <w:rPr>
          <w:rFonts w:ascii="Cambria" w:hAnsi="Cambria"/>
        </w:rPr>
        <w:t>Altitude corrections</w:t>
      </w:r>
    </w:p>
    <w:p w:rsidR="00B62D2B" w:rsidRDefault="00B62D2B" w:rsidP="00B62D2B">
      <w:pPr>
        <w:pStyle w:val="ListParagraph"/>
        <w:numPr>
          <w:ilvl w:val="0"/>
          <w:numId w:val="4"/>
        </w:numPr>
        <w:spacing w:after="0" w:line="240" w:lineRule="auto"/>
        <w:rPr>
          <w:rFonts w:ascii="Cambria" w:hAnsi="Cambria"/>
        </w:rPr>
      </w:pPr>
      <w:r>
        <w:rPr>
          <w:rFonts w:ascii="Cambria" w:hAnsi="Cambria"/>
        </w:rPr>
        <w:t>Sizing limit tables</w:t>
      </w:r>
    </w:p>
    <w:p w:rsidR="00D74DC6" w:rsidRPr="00B62D2B" w:rsidRDefault="00D74DC6" w:rsidP="00B62D2B">
      <w:pPr>
        <w:pStyle w:val="ListParagraph"/>
        <w:numPr>
          <w:ilvl w:val="0"/>
          <w:numId w:val="4"/>
        </w:numPr>
        <w:spacing w:after="0" w:line="240" w:lineRule="auto"/>
        <w:rPr>
          <w:rFonts w:ascii="Cambria" w:hAnsi="Cambria"/>
        </w:rPr>
      </w:pPr>
      <w:r>
        <w:rPr>
          <w:rFonts w:ascii="Cambria" w:hAnsi="Cambria"/>
        </w:rPr>
        <w:t>Excess latent capacity</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 xml:space="preserve">Homework:  Questions on </w:t>
      </w:r>
      <w:r w:rsidR="006F2C07">
        <w:rPr>
          <w:rFonts w:ascii="Cambria" w:hAnsi="Cambria"/>
        </w:rPr>
        <w:t xml:space="preserve">Manual S </w:t>
      </w:r>
      <w:r w:rsidRPr="007D734D">
        <w:rPr>
          <w:rFonts w:ascii="Cambria" w:hAnsi="Cambria"/>
        </w:rPr>
        <w:t>Section</w:t>
      </w:r>
      <w:r w:rsidR="00B35E82">
        <w:rPr>
          <w:rFonts w:ascii="Cambria" w:hAnsi="Cambria"/>
        </w:rPr>
        <w:t>s N1, N</w:t>
      </w:r>
      <w:r w:rsidRPr="007D734D">
        <w:rPr>
          <w:rFonts w:ascii="Cambria" w:hAnsi="Cambria"/>
        </w:rPr>
        <w:t xml:space="preserve">2 and definitions– </w:t>
      </w:r>
      <w:r w:rsidRPr="00C6179E">
        <w:rPr>
          <w:rFonts w:ascii="Cambria" w:hAnsi="Cambria"/>
        </w:rPr>
        <w:t xml:space="preserve">curriculum </w:t>
      </w:r>
      <w:r w:rsidR="00C6179E" w:rsidRPr="00C6179E">
        <w:rPr>
          <w:rFonts w:ascii="Cambria" w:hAnsi="Cambria"/>
        </w:rPr>
        <w:t>p.17</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b/>
        </w:rPr>
        <w:t xml:space="preserve">Day 2 – </w:t>
      </w:r>
      <w:r w:rsidR="006166FF">
        <w:rPr>
          <w:rFonts w:ascii="Cambria" w:hAnsi="Cambria"/>
          <w:b/>
        </w:rPr>
        <w:t>Capacity Values From OEM Performance Data</w:t>
      </w:r>
      <w:r w:rsidRPr="007D734D">
        <w:rPr>
          <w:rFonts w:ascii="Cambria" w:hAnsi="Cambria"/>
        </w:rPr>
        <w:t xml:space="preserve"> (90 minutes)</w:t>
      </w:r>
    </w:p>
    <w:p w:rsidR="00040F9B" w:rsidRPr="00C6179E" w:rsidRDefault="00040F9B" w:rsidP="00040F9B">
      <w:pPr>
        <w:spacing w:after="0"/>
        <w:rPr>
          <w:rFonts w:ascii="Cambria" w:hAnsi="Cambria"/>
        </w:rPr>
      </w:pPr>
      <w:r w:rsidRPr="007D734D">
        <w:rPr>
          <w:rFonts w:ascii="Cambria" w:hAnsi="Cambria"/>
        </w:rPr>
        <w:t xml:space="preserve">Pre-class reading: </w:t>
      </w:r>
      <w:r w:rsidR="00B35E82">
        <w:rPr>
          <w:rFonts w:ascii="Cambria" w:hAnsi="Cambria"/>
        </w:rPr>
        <w:t>Interpolation</w:t>
      </w:r>
      <w:r w:rsidRPr="007D734D">
        <w:rPr>
          <w:rFonts w:ascii="Cambria" w:hAnsi="Cambria"/>
        </w:rPr>
        <w:t xml:space="preserve"> – </w:t>
      </w:r>
      <w:r w:rsidRPr="00C6179E">
        <w:rPr>
          <w:rFonts w:ascii="Cambria" w:hAnsi="Cambria"/>
        </w:rPr>
        <w:t>curriculum p.</w:t>
      </w:r>
      <w:r w:rsidR="00C6179E" w:rsidRPr="00C6179E">
        <w:rPr>
          <w:rFonts w:ascii="Cambria" w:hAnsi="Cambria"/>
        </w:rPr>
        <w:t>18</w:t>
      </w:r>
    </w:p>
    <w:p w:rsidR="00040F9B" w:rsidRPr="00C6179E" w:rsidRDefault="00040F9B" w:rsidP="00040F9B">
      <w:pPr>
        <w:spacing w:after="0"/>
        <w:rPr>
          <w:rFonts w:ascii="Cambria" w:hAnsi="Cambria"/>
        </w:rPr>
      </w:pPr>
    </w:p>
    <w:p w:rsidR="00040F9B" w:rsidRPr="00C6179E" w:rsidRDefault="00040F9B" w:rsidP="00040F9B">
      <w:pPr>
        <w:spacing w:after="0"/>
        <w:rPr>
          <w:rFonts w:ascii="Cambria" w:hAnsi="Cambria"/>
        </w:rPr>
      </w:pPr>
      <w:r w:rsidRPr="00C6179E">
        <w:rPr>
          <w:rFonts w:ascii="Cambria" w:hAnsi="Cambria"/>
        </w:rPr>
        <w:t>Class content:</w:t>
      </w:r>
    </w:p>
    <w:p w:rsidR="00040F9B" w:rsidRPr="00C6179E" w:rsidRDefault="00B62D2B" w:rsidP="00040F9B">
      <w:pPr>
        <w:pStyle w:val="ListParagraph"/>
        <w:numPr>
          <w:ilvl w:val="0"/>
          <w:numId w:val="4"/>
        </w:numPr>
        <w:spacing w:after="0" w:line="240" w:lineRule="auto"/>
        <w:rPr>
          <w:rFonts w:ascii="Cambria" w:hAnsi="Cambria"/>
        </w:rPr>
      </w:pPr>
      <w:r w:rsidRPr="00C6179E">
        <w:rPr>
          <w:rFonts w:ascii="Cambria" w:hAnsi="Cambria"/>
        </w:rPr>
        <w:t>Sample OEM performance data</w:t>
      </w:r>
    </w:p>
    <w:p w:rsidR="00040F9B" w:rsidRPr="00C6179E" w:rsidRDefault="00B62D2B" w:rsidP="00040F9B">
      <w:pPr>
        <w:pStyle w:val="ListParagraph"/>
        <w:numPr>
          <w:ilvl w:val="1"/>
          <w:numId w:val="4"/>
        </w:numPr>
        <w:spacing w:after="0" w:line="240" w:lineRule="auto"/>
        <w:rPr>
          <w:rFonts w:ascii="Cambria" w:hAnsi="Cambria"/>
        </w:rPr>
      </w:pPr>
      <w:r w:rsidRPr="00C6179E">
        <w:rPr>
          <w:rFonts w:ascii="Cambria" w:hAnsi="Cambria"/>
        </w:rPr>
        <w:t>Examples of various table formats</w:t>
      </w:r>
    </w:p>
    <w:p w:rsidR="00040F9B" w:rsidRPr="00C6179E" w:rsidRDefault="00B62D2B" w:rsidP="00040F9B">
      <w:pPr>
        <w:pStyle w:val="ListParagraph"/>
        <w:numPr>
          <w:ilvl w:val="0"/>
          <w:numId w:val="4"/>
        </w:numPr>
        <w:spacing w:after="0" w:line="240" w:lineRule="auto"/>
        <w:rPr>
          <w:rFonts w:ascii="Cambria" w:hAnsi="Cambria"/>
        </w:rPr>
      </w:pPr>
      <w:r w:rsidRPr="00C6179E">
        <w:rPr>
          <w:rFonts w:ascii="Cambria" w:hAnsi="Cambria"/>
        </w:rPr>
        <w:t>Interpolation example problems</w:t>
      </w:r>
    </w:p>
    <w:p w:rsidR="00B62D2B" w:rsidRPr="00C6179E" w:rsidRDefault="00B62D2B" w:rsidP="00040F9B">
      <w:pPr>
        <w:pStyle w:val="ListParagraph"/>
        <w:numPr>
          <w:ilvl w:val="0"/>
          <w:numId w:val="4"/>
        </w:numPr>
        <w:spacing w:after="0" w:line="240" w:lineRule="auto"/>
        <w:rPr>
          <w:rFonts w:ascii="Cambria" w:hAnsi="Cambria"/>
        </w:rPr>
      </w:pPr>
      <w:r w:rsidRPr="00C6179E">
        <w:rPr>
          <w:rFonts w:ascii="Cambria" w:hAnsi="Cambria"/>
        </w:rPr>
        <w:t>Comparison of capacity values to sizing limits</w:t>
      </w:r>
    </w:p>
    <w:p w:rsidR="00040F9B" w:rsidRPr="00C6179E" w:rsidRDefault="00040F9B" w:rsidP="00040F9B">
      <w:pPr>
        <w:spacing w:after="0"/>
        <w:rPr>
          <w:rFonts w:ascii="Cambria" w:hAnsi="Cambria"/>
        </w:rPr>
      </w:pPr>
    </w:p>
    <w:p w:rsidR="00040F9B" w:rsidRPr="007D734D" w:rsidRDefault="00040F9B" w:rsidP="00040F9B">
      <w:pPr>
        <w:spacing w:after="0"/>
        <w:rPr>
          <w:rFonts w:ascii="Cambria" w:hAnsi="Cambria"/>
        </w:rPr>
      </w:pPr>
      <w:r w:rsidRPr="00C6179E">
        <w:rPr>
          <w:rFonts w:ascii="Cambria" w:hAnsi="Cambria"/>
        </w:rPr>
        <w:t xml:space="preserve">Homework: </w:t>
      </w:r>
      <w:r w:rsidR="00B35E82" w:rsidRPr="00C6179E">
        <w:rPr>
          <w:rFonts w:ascii="Cambria" w:hAnsi="Cambria"/>
        </w:rPr>
        <w:t>OEM expanded performance data and interpolation</w:t>
      </w:r>
      <w:r w:rsidRPr="00C6179E">
        <w:rPr>
          <w:rFonts w:ascii="Cambria" w:hAnsi="Cambria"/>
        </w:rPr>
        <w:t xml:space="preserve"> – curriculum p.</w:t>
      </w:r>
      <w:r w:rsidR="00C6179E" w:rsidRPr="00C6179E">
        <w:rPr>
          <w:rFonts w:ascii="Cambria" w:hAnsi="Cambria"/>
        </w:rPr>
        <w:t>1</w:t>
      </w:r>
      <w:r w:rsidRPr="00C6179E">
        <w:rPr>
          <w:rFonts w:ascii="Cambria" w:hAnsi="Cambria"/>
        </w:rPr>
        <w:t>9</w:t>
      </w:r>
      <w:r w:rsidRPr="007D734D">
        <w:rPr>
          <w:rFonts w:ascii="Cambria" w:hAnsi="Cambria"/>
        </w:rPr>
        <w:t xml:space="preserve"> </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b/>
        </w:rPr>
        <w:t xml:space="preserve">Day 3 – </w:t>
      </w:r>
      <w:r w:rsidR="006166FF">
        <w:rPr>
          <w:rFonts w:ascii="Cambria" w:hAnsi="Cambria"/>
          <w:b/>
        </w:rPr>
        <w:t>Comprehensive Examples</w:t>
      </w:r>
      <w:r w:rsidRPr="007D734D">
        <w:rPr>
          <w:rFonts w:ascii="Cambria" w:hAnsi="Cambria"/>
        </w:rPr>
        <w:t xml:space="preserve"> (90 minutes)</w:t>
      </w:r>
    </w:p>
    <w:p w:rsidR="00040F9B" w:rsidRPr="007D734D" w:rsidRDefault="00040F9B" w:rsidP="00040F9B">
      <w:pPr>
        <w:spacing w:after="0"/>
        <w:rPr>
          <w:rFonts w:ascii="Cambria" w:hAnsi="Cambria"/>
        </w:rPr>
      </w:pPr>
      <w:r w:rsidRPr="007D734D">
        <w:rPr>
          <w:rFonts w:ascii="Cambria" w:hAnsi="Cambria"/>
        </w:rPr>
        <w:t xml:space="preserve">Pre-class reading: </w:t>
      </w:r>
      <w:r w:rsidR="00371D63">
        <w:rPr>
          <w:rFonts w:ascii="Cambria" w:hAnsi="Cambria"/>
        </w:rPr>
        <w:t>Consequences</w:t>
      </w:r>
      <w:r w:rsidR="00EE32AF">
        <w:rPr>
          <w:rFonts w:ascii="Cambria" w:hAnsi="Cambria"/>
        </w:rPr>
        <w:t xml:space="preserve"> of o</w:t>
      </w:r>
      <w:r w:rsidR="00B35E82">
        <w:rPr>
          <w:rFonts w:ascii="Cambria" w:hAnsi="Cambria"/>
        </w:rPr>
        <w:t>versizing</w:t>
      </w:r>
      <w:r w:rsidRPr="007D734D">
        <w:rPr>
          <w:rFonts w:ascii="Cambria" w:hAnsi="Cambria"/>
        </w:rPr>
        <w:t xml:space="preserve"> – </w:t>
      </w:r>
      <w:r w:rsidRPr="00C6179E">
        <w:rPr>
          <w:rFonts w:ascii="Cambria" w:hAnsi="Cambria"/>
        </w:rPr>
        <w:t xml:space="preserve">curriculum </w:t>
      </w:r>
      <w:r w:rsidR="00C6179E" w:rsidRPr="00C6179E">
        <w:rPr>
          <w:rFonts w:ascii="Cambria" w:hAnsi="Cambria"/>
        </w:rPr>
        <w:t>p.20</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Class content:</w:t>
      </w:r>
    </w:p>
    <w:p w:rsidR="00B62D2B" w:rsidRPr="00D8386A" w:rsidRDefault="00B62D2B" w:rsidP="00D8386A">
      <w:pPr>
        <w:pStyle w:val="ListParagraph"/>
        <w:numPr>
          <w:ilvl w:val="0"/>
          <w:numId w:val="2"/>
        </w:numPr>
        <w:spacing w:after="0" w:line="240" w:lineRule="auto"/>
        <w:rPr>
          <w:rFonts w:ascii="Cambria" w:hAnsi="Cambria"/>
        </w:rPr>
      </w:pPr>
      <w:r>
        <w:rPr>
          <w:rFonts w:ascii="Cambria" w:hAnsi="Cambria"/>
        </w:rPr>
        <w:t>Practice problems</w:t>
      </w:r>
      <w:r w:rsidR="00D8386A">
        <w:rPr>
          <w:rFonts w:ascii="Cambria" w:hAnsi="Cambria"/>
        </w:rPr>
        <w:t xml:space="preserve"> covering: c</w:t>
      </w:r>
      <w:r w:rsidRPr="00D8386A">
        <w:rPr>
          <w:rFonts w:ascii="Cambria" w:hAnsi="Cambria"/>
        </w:rPr>
        <w:t>ondition, interpolation, sizing limits</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 xml:space="preserve">Homework: </w:t>
      </w:r>
      <w:r w:rsidR="006F2C07">
        <w:rPr>
          <w:rFonts w:ascii="Cambria" w:hAnsi="Cambria"/>
        </w:rPr>
        <w:t>Equipment search and capacity values</w:t>
      </w:r>
      <w:r w:rsidR="00C6179E">
        <w:rPr>
          <w:rFonts w:ascii="Cambria" w:hAnsi="Cambria"/>
        </w:rPr>
        <w:t xml:space="preserve"> – curriculum p.21</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D8386A" w:rsidRDefault="00D8386A">
      <w:pPr>
        <w:rPr>
          <w:rFonts w:ascii="Cambria" w:hAnsi="Cambria"/>
        </w:rPr>
      </w:pPr>
      <w:r>
        <w:rPr>
          <w:rFonts w:ascii="Cambria" w:hAnsi="Cambria"/>
        </w:rPr>
        <w:br w:type="page"/>
      </w:r>
    </w:p>
    <w:p w:rsidR="00D74DC6" w:rsidRPr="00D74DC6" w:rsidRDefault="00D74DC6" w:rsidP="00D74DC6">
      <w:pPr>
        <w:spacing w:after="0"/>
        <w:jc w:val="center"/>
        <w:rPr>
          <w:rFonts w:ascii="Cambria" w:hAnsi="Cambria"/>
          <w:smallCaps/>
          <w:u w:val="single"/>
        </w:rPr>
      </w:pPr>
      <w:r w:rsidRPr="00D74DC6">
        <w:rPr>
          <w:rFonts w:ascii="Cambria" w:hAnsi="Cambria"/>
          <w:smallCaps/>
          <w:u w:val="single"/>
        </w:rPr>
        <w:t>Day 1 Pre-Reading: Equipment Selection Overview</w:t>
      </w:r>
    </w:p>
    <w:p w:rsidR="00D74DC6" w:rsidRDefault="00D74DC6" w:rsidP="00D74DC6">
      <w:pPr>
        <w:spacing w:after="0"/>
        <w:rPr>
          <w:rFonts w:ascii="Cambria" w:hAnsi="Cambria"/>
        </w:rPr>
      </w:pPr>
    </w:p>
    <w:p w:rsidR="00D74DC6" w:rsidRDefault="00CC2689" w:rsidP="00D74DC6">
      <w:pPr>
        <w:spacing w:after="0"/>
        <w:rPr>
          <w:rFonts w:ascii="Cambria" w:hAnsi="Cambria"/>
        </w:rPr>
      </w:pPr>
      <w:r>
        <w:rPr>
          <w:rFonts w:ascii="Cambria" w:hAnsi="Cambria"/>
        </w:rPr>
        <w:t>The</w:t>
      </w:r>
      <w:r w:rsidR="00FD7789">
        <w:rPr>
          <w:rFonts w:ascii="Cambria" w:hAnsi="Cambria"/>
        </w:rPr>
        <w:t xml:space="preserve"> major steps to equipment selection</w:t>
      </w:r>
      <w:r>
        <w:rPr>
          <w:rFonts w:ascii="Cambria" w:hAnsi="Cambria"/>
        </w:rPr>
        <w:t xml:space="preserve"> are as follows</w:t>
      </w:r>
      <w:r w:rsidR="00FD7789">
        <w:rPr>
          <w:rFonts w:ascii="Cambria" w:hAnsi="Cambria"/>
        </w:rPr>
        <w:t>:</w:t>
      </w:r>
    </w:p>
    <w:p w:rsidR="00FD7789" w:rsidRDefault="00FD7789" w:rsidP="00FD7789">
      <w:pPr>
        <w:pStyle w:val="ListParagraph"/>
        <w:numPr>
          <w:ilvl w:val="0"/>
          <w:numId w:val="24"/>
        </w:numPr>
        <w:spacing w:after="0"/>
        <w:rPr>
          <w:rFonts w:ascii="Cambria" w:hAnsi="Cambria"/>
        </w:rPr>
      </w:pPr>
      <w:r>
        <w:rPr>
          <w:rFonts w:ascii="Cambria" w:hAnsi="Cambria"/>
        </w:rPr>
        <w:t>The designer will begin with the sizing values</w:t>
      </w:r>
      <w:r w:rsidR="00CC2689">
        <w:rPr>
          <w:rFonts w:ascii="Cambria" w:hAnsi="Cambria"/>
        </w:rPr>
        <w:t xml:space="preserve"> from the load calculation</w:t>
      </w:r>
      <w:r>
        <w:rPr>
          <w:rFonts w:ascii="Cambria" w:hAnsi="Cambria"/>
        </w:rPr>
        <w:t>.</w:t>
      </w:r>
      <w:r w:rsidR="00CC2689">
        <w:rPr>
          <w:rFonts w:ascii="Cambria" w:hAnsi="Cambria"/>
        </w:rPr>
        <w:t xml:space="preserve">  For cooling-only or cooling-and-heating applications, this is the total cooling load (sensible and latent); for heating-only applications, the sizing value is the total heating load.</w:t>
      </w:r>
    </w:p>
    <w:p w:rsidR="003B38ED" w:rsidRDefault="003B38ED" w:rsidP="003B38ED">
      <w:pPr>
        <w:pStyle w:val="ListParagraph"/>
        <w:numPr>
          <w:ilvl w:val="0"/>
          <w:numId w:val="24"/>
        </w:numPr>
        <w:spacing w:after="0"/>
        <w:rPr>
          <w:rFonts w:ascii="Cambria" w:hAnsi="Cambria"/>
        </w:rPr>
      </w:pPr>
      <w:r>
        <w:rPr>
          <w:rFonts w:ascii="Cambria" w:hAnsi="Cambria"/>
        </w:rPr>
        <w:t>The designer will then use the Original Equipment Manufacturer (OEM) performance data to find out what the equipment’s actual capacity is for the operating conditions.  This will generally not be the rated capacity, and the designer will usually need to extrapolate the values from the OEM’s tables.  To do this they will need to determine the entering air condition and the blower Cfm values for cooling and heating.</w:t>
      </w:r>
    </w:p>
    <w:p w:rsidR="003B38ED" w:rsidRDefault="00FD7789" w:rsidP="00FD7789">
      <w:pPr>
        <w:pStyle w:val="ListParagraph"/>
        <w:numPr>
          <w:ilvl w:val="0"/>
          <w:numId w:val="24"/>
        </w:numPr>
        <w:spacing w:after="0"/>
        <w:rPr>
          <w:rFonts w:ascii="Cambria" w:hAnsi="Cambria"/>
        </w:rPr>
      </w:pPr>
      <w:r>
        <w:rPr>
          <w:rFonts w:ascii="Cambria" w:hAnsi="Cambria"/>
        </w:rPr>
        <w:t xml:space="preserve">Next they will look at the sizing rules for the type of equipment they want to install.  ACCA’s Manual S provides an acceptable range </w:t>
      </w:r>
      <w:r w:rsidR="003B38ED">
        <w:rPr>
          <w:rFonts w:ascii="Cambria" w:hAnsi="Cambria"/>
        </w:rPr>
        <w:t xml:space="preserve">(i.e., upper limit and lower limit) </w:t>
      </w:r>
      <w:r>
        <w:rPr>
          <w:rFonts w:ascii="Cambria" w:hAnsi="Cambria"/>
        </w:rPr>
        <w:t>for the equipment’s total capacity that’s based on the sizing value from the first step.</w:t>
      </w:r>
      <w:r w:rsidR="003B38ED">
        <w:rPr>
          <w:rFonts w:ascii="Cambria" w:hAnsi="Cambria"/>
        </w:rPr>
        <w:t xml:space="preserve"> </w:t>
      </w:r>
    </w:p>
    <w:p w:rsidR="00FD7789" w:rsidRDefault="00D36227" w:rsidP="003B38ED">
      <w:pPr>
        <w:pStyle w:val="ListParagraph"/>
        <w:numPr>
          <w:ilvl w:val="1"/>
          <w:numId w:val="24"/>
        </w:numPr>
        <w:spacing w:after="0"/>
        <w:rPr>
          <w:rFonts w:ascii="Cambria" w:hAnsi="Cambria"/>
        </w:rPr>
      </w:pPr>
      <w:r>
        <w:rPr>
          <w:rFonts w:ascii="Cambria" w:hAnsi="Cambria"/>
        </w:rPr>
        <w:t>If the equipment to be installed is a heat pump, then Manual S allows for an alternative acceptable range for situations when humidity control is not an issue; this is called Condition B sizing.</w:t>
      </w:r>
    </w:p>
    <w:p w:rsidR="003B38ED" w:rsidRDefault="003B38ED" w:rsidP="003B38ED">
      <w:pPr>
        <w:pStyle w:val="ListParagraph"/>
        <w:numPr>
          <w:ilvl w:val="1"/>
          <w:numId w:val="24"/>
        </w:numPr>
        <w:spacing w:after="0"/>
        <w:rPr>
          <w:rFonts w:ascii="Cambria" w:hAnsi="Cambria"/>
        </w:rPr>
      </w:pPr>
      <w:r>
        <w:rPr>
          <w:rFonts w:ascii="Cambria" w:hAnsi="Cambria"/>
        </w:rPr>
        <w:t>Half of the excess latent capacity can be ad</w:t>
      </w:r>
      <w:r w:rsidR="00DA215B">
        <w:rPr>
          <w:rFonts w:ascii="Cambria" w:hAnsi="Cambria"/>
        </w:rPr>
        <w:t>ded to the sensible capacity.</w:t>
      </w:r>
    </w:p>
    <w:p w:rsidR="003B38ED" w:rsidRDefault="003B38ED" w:rsidP="00D36227">
      <w:pPr>
        <w:spacing w:after="0"/>
        <w:rPr>
          <w:rFonts w:ascii="Cambria" w:hAnsi="Cambria"/>
        </w:rPr>
      </w:pPr>
    </w:p>
    <w:p w:rsidR="00D36227" w:rsidRDefault="003B38ED" w:rsidP="00D36227">
      <w:pPr>
        <w:spacing w:after="0"/>
        <w:rPr>
          <w:rFonts w:ascii="Cambria" w:hAnsi="Cambria"/>
        </w:rPr>
      </w:pPr>
      <w:r>
        <w:rPr>
          <w:rFonts w:ascii="Cambria" w:hAnsi="Cambria"/>
        </w:rPr>
        <w:t>The types of equipment covered by Manual S are the following:</w:t>
      </w:r>
    </w:p>
    <w:p w:rsidR="003B38ED" w:rsidRDefault="003B38ED" w:rsidP="003B38ED">
      <w:pPr>
        <w:pStyle w:val="ListParagraph"/>
        <w:numPr>
          <w:ilvl w:val="0"/>
          <w:numId w:val="25"/>
        </w:numPr>
        <w:spacing w:after="0"/>
        <w:rPr>
          <w:rFonts w:ascii="Cambria" w:hAnsi="Cambria"/>
        </w:rPr>
      </w:pPr>
      <w:r>
        <w:rPr>
          <w:rFonts w:ascii="Cambria" w:hAnsi="Cambria"/>
        </w:rPr>
        <w:t>AHRI-certified cooling-only equipment (single-, two-, and variable-speed compressor)</w:t>
      </w:r>
    </w:p>
    <w:p w:rsidR="003B38ED" w:rsidRDefault="003B38ED" w:rsidP="003B38ED">
      <w:pPr>
        <w:pStyle w:val="ListParagraph"/>
        <w:numPr>
          <w:ilvl w:val="0"/>
          <w:numId w:val="25"/>
        </w:numPr>
        <w:spacing w:after="0"/>
        <w:rPr>
          <w:rFonts w:ascii="Cambria" w:hAnsi="Cambria"/>
        </w:rPr>
      </w:pPr>
      <w:r>
        <w:rPr>
          <w:rFonts w:ascii="Cambria" w:hAnsi="Cambria"/>
        </w:rPr>
        <w:t>AHRI-certified heat pump equipment (single-, two-, and variable-speed compressor)</w:t>
      </w:r>
    </w:p>
    <w:p w:rsidR="003B38ED" w:rsidRDefault="003B38ED" w:rsidP="003B38ED">
      <w:pPr>
        <w:pStyle w:val="ListParagraph"/>
        <w:numPr>
          <w:ilvl w:val="0"/>
          <w:numId w:val="25"/>
        </w:numPr>
        <w:spacing w:after="0"/>
        <w:rPr>
          <w:rFonts w:ascii="Cambria" w:hAnsi="Cambria"/>
        </w:rPr>
      </w:pPr>
      <w:r>
        <w:rPr>
          <w:rFonts w:ascii="Cambria" w:hAnsi="Cambria"/>
        </w:rPr>
        <w:t>Electric heating cools</w:t>
      </w:r>
    </w:p>
    <w:p w:rsidR="003B38ED" w:rsidRDefault="003B38ED" w:rsidP="003B38ED">
      <w:pPr>
        <w:pStyle w:val="ListParagraph"/>
        <w:numPr>
          <w:ilvl w:val="0"/>
          <w:numId w:val="25"/>
        </w:numPr>
        <w:spacing w:after="0"/>
        <w:rPr>
          <w:rFonts w:ascii="Cambria" w:hAnsi="Cambria"/>
        </w:rPr>
      </w:pPr>
      <w:r>
        <w:rPr>
          <w:rFonts w:ascii="Cambria" w:hAnsi="Cambria"/>
        </w:rPr>
        <w:t>Fossil fuel furnaces</w:t>
      </w:r>
    </w:p>
    <w:p w:rsidR="003B38ED" w:rsidRDefault="003B38ED" w:rsidP="003B38ED">
      <w:pPr>
        <w:pStyle w:val="ListParagraph"/>
        <w:numPr>
          <w:ilvl w:val="0"/>
          <w:numId w:val="25"/>
        </w:numPr>
        <w:spacing w:after="0"/>
        <w:rPr>
          <w:rFonts w:ascii="Cambria" w:hAnsi="Cambria"/>
        </w:rPr>
      </w:pPr>
      <w:r>
        <w:rPr>
          <w:rFonts w:ascii="Cambria" w:hAnsi="Cambria"/>
        </w:rPr>
        <w:t>Water boilers</w:t>
      </w:r>
    </w:p>
    <w:p w:rsidR="003B38ED" w:rsidRDefault="003B38ED" w:rsidP="003B38ED">
      <w:pPr>
        <w:pStyle w:val="ListParagraph"/>
        <w:numPr>
          <w:ilvl w:val="0"/>
          <w:numId w:val="25"/>
        </w:numPr>
        <w:spacing w:after="0"/>
        <w:rPr>
          <w:rFonts w:ascii="Cambria" w:hAnsi="Cambria"/>
        </w:rPr>
      </w:pPr>
      <w:r>
        <w:rPr>
          <w:rFonts w:ascii="Cambria" w:hAnsi="Cambria"/>
        </w:rPr>
        <w:t>Water heaters used for space heat</w:t>
      </w:r>
    </w:p>
    <w:p w:rsidR="003B38ED" w:rsidRDefault="003B38ED" w:rsidP="003B38ED">
      <w:pPr>
        <w:pStyle w:val="ListParagraph"/>
        <w:numPr>
          <w:ilvl w:val="0"/>
          <w:numId w:val="25"/>
        </w:numPr>
        <w:spacing w:after="0"/>
        <w:rPr>
          <w:rFonts w:ascii="Cambria" w:hAnsi="Cambria"/>
        </w:rPr>
      </w:pPr>
      <w:r>
        <w:rPr>
          <w:rFonts w:ascii="Cambria" w:hAnsi="Cambria"/>
        </w:rPr>
        <w:t>Dual fuel systems</w:t>
      </w:r>
    </w:p>
    <w:p w:rsidR="003B38ED" w:rsidRDefault="003B38ED" w:rsidP="003B38ED">
      <w:pPr>
        <w:pStyle w:val="ListParagraph"/>
        <w:numPr>
          <w:ilvl w:val="0"/>
          <w:numId w:val="25"/>
        </w:numPr>
        <w:spacing w:after="0"/>
        <w:rPr>
          <w:rFonts w:ascii="Cambria" w:hAnsi="Cambria"/>
        </w:rPr>
      </w:pPr>
      <w:r>
        <w:rPr>
          <w:rFonts w:ascii="Cambria" w:hAnsi="Cambria"/>
        </w:rPr>
        <w:t>Ancillary dehumidification</w:t>
      </w:r>
    </w:p>
    <w:p w:rsidR="003B38ED" w:rsidRDefault="003B38ED" w:rsidP="003B38ED">
      <w:pPr>
        <w:pStyle w:val="ListParagraph"/>
        <w:numPr>
          <w:ilvl w:val="0"/>
          <w:numId w:val="25"/>
        </w:numPr>
        <w:spacing w:after="0"/>
        <w:rPr>
          <w:rFonts w:ascii="Cambria" w:hAnsi="Cambria"/>
        </w:rPr>
      </w:pPr>
      <w:r>
        <w:rPr>
          <w:rFonts w:ascii="Cambria" w:hAnsi="Cambria"/>
        </w:rPr>
        <w:t>Humidification</w:t>
      </w:r>
    </w:p>
    <w:p w:rsidR="003B38ED" w:rsidRDefault="003B38ED" w:rsidP="003B38ED">
      <w:pPr>
        <w:pStyle w:val="ListParagraph"/>
        <w:numPr>
          <w:ilvl w:val="0"/>
          <w:numId w:val="25"/>
        </w:numPr>
        <w:spacing w:after="0"/>
        <w:rPr>
          <w:rFonts w:ascii="Cambria" w:hAnsi="Cambria"/>
        </w:rPr>
      </w:pPr>
      <w:r>
        <w:rPr>
          <w:rFonts w:ascii="Cambria" w:hAnsi="Cambria"/>
        </w:rPr>
        <w:t>AHAM appliances</w:t>
      </w:r>
    </w:p>
    <w:p w:rsidR="003B38ED" w:rsidRDefault="003B38ED" w:rsidP="003B38ED">
      <w:pPr>
        <w:pStyle w:val="ListParagraph"/>
        <w:numPr>
          <w:ilvl w:val="0"/>
          <w:numId w:val="25"/>
        </w:numPr>
        <w:spacing w:after="0"/>
        <w:rPr>
          <w:rFonts w:ascii="Cambria" w:hAnsi="Cambria"/>
        </w:rPr>
      </w:pPr>
      <w:r>
        <w:rPr>
          <w:rFonts w:ascii="Cambria" w:hAnsi="Cambria"/>
        </w:rPr>
        <w:t>Direct evaporative cooling equipment</w:t>
      </w:r>
    </w:p>
    <w:p w:rsidR="00DA215B" w:rsidRDefault="00DA215B" w:rsidP="00DA215B">
      <w:pPr>
        <w:spacing w:after="0"/>
        <w:rPr>
          <w:rFonts w:ascii="Cambria" w:hAnsi="Cambria"/>
        </w:rPr>
      </w:pPr>
    </w:p>
    <w:p w:rsidR="00DA215B" w:rsidRDefault="00DA215B">
      <w:pPr>
        <w:rPr>
          <w:rFonts w:ascii="Cambria" w:hAnsi="Cambria"/>
        </w:rPr>
      </w:pPr>
      <w:r>
        <w:rPr>
          <w:rFonts w:ascii="Cambria" w:hAnsi="Cambria"/>
        </w:rPr>
        <w:br w:type="page"/>
      </w:r>
    </w:p>
    <w:p w:rsidR="00DA215B" w:rsidRDefault="00DA215B" w:rsidP="00DA215B">
      <w:pPr>
        <w:spacing w:after="0"/>
        <w:rPr>
          <w:rFonts w:ascii="Cambria" w:hAnsi="Cambria"/>
        </w:rPr>
      </w:pPr>
      <w:r>
        <w:rPr>
          <w:rFonts w:ascii="Cambria" w:hAnsi="Cambria"/>
        </w:rPr>
        <w:t>Example Manual S sizing limits table (cooling-only equipment):</w:t>
      </w:r>
    </w:p>
    <w:p w:rsidR="00DA215B" w:rsidRPr="00DA215B" w:rsidRDefault="00DA215B" w:rsidP="00DA215B">
      <w:pPr>
        <w:spacing w:after="0"/>
        <w:rPr>
          <w:rFonts w:ascii="Cambria" w:hAnsi="Cambria"/>
        </w:rPr>
      </w:pPr>
      <w:r>
        <w:rPr>
          <w:noProof/>
        </w:rPr>
        <w:drawing>
          <wp:inline distT="0" distB="0" distL="0" distR="0" wp14:anchorId="157E21E4" wp14:editId="0F0607A1">
            <wp:extent cx="4153083" cy="4091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7885" cy="4096672"/>
                    </a:xfrm>
                    <a:prstGeom prst="rect">
                      <a:avLst/>
                    </a:prstGeom>
                  </pic:spPr>
                </pic:pic>
              </a:graphicData>
            </a:graphic>
          </wp:inline>
        </w:drawing>
      </w:r>
      <w:r w:rsidRPr="00DA215B">
        <w:rPr>
          <w:noProof/>
        </w:rPr>
        <w:t xml:space="preserve"> </w:t>
      </w:r>
      <w:r>
        <w:rPr>
          <w:noProof/>
        </w:rPr>
        <w:drawing>
          <wp:inline distT="0" distB="0" distL="0" distR="0" wp14:anchorId="131ACF47" wp14:editId="737C9E35">
            <wp:extent cx="4136524" cy="3627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4084" cy="3633749"/>
                    </a:xfrm>
                    <a:prstGeom prst="rect">
                      <a:avLst/>
                    </a:prstGeom>
                  </pic:spPr>
                </pic:pic>
              </a:graphicData>
            </a:graphic>
          </wp:inline>
        </w:drawing>
      </w:r>
    </w:p>
    <w:p w:rsidR="00D74DC6" w:rsidRDefault="00D74DC6" w:rsidP="00D74DC6">
      <w:pPr>
        <w:spacing w:after="0"/>
        <w:rPr>
          <w:rFonts w:ascii="Cambria" w:hAnsi="Cambria"/>
        </w:rPr>
      </w:pPr>
    </w:p>
    <w:p w:rsidR="00AA35D0" w:rsidRDefault="00AA35D0" w:rsidP="00D74DC6">
      <w:pPr>
        <w:spacing w:after="0"/>
        <w:rPr>
          <w:rFonts w:ascii="Cambria" w:hAnsi="Cambria"/>
        </w:rPr>
      </w:pPr>
      <w:r>
        <w:rPr>
          <w:rFonts w:ascii="Cambria" w:hAnsi="Cambria"/>
        </w:rPr>
        <w:br w:type="page"/>
      </w:r>
    </w:p>
    <w:p w:rsidR="00DA215B" w:rsidRPr="00DA215B" w:rsidRDefault="00DA215B" w:rsidP="00DA215B">
      <w:pPr>
        <w:spacing w:after="0"/>
        <w:jc w:val="center"/>
        <w:rPr>
          <w:rFonts w:ascii="Cambria" w:hAnsi="Cambria"/>
          <w:smallCaps/>
          <w:u w:val="single"/>
        </w:rPr>
      </w:pPr>
      <w:r w:rsidRPr="00DA215B">
        <w:rPr>
          <w:rFonts w:ascii="Cambria" w:hAnsi="Cambria"/>
          <w:smallCaps/>
          <w:u w:val="single"/>
        </w:rPr>
        <w:t>Day 1 Homework: Sections N1 and N2</w:t>
      </w:r>
    </w:p>
    <w:p w:rsidR="00DA215B" w:rsidRDefault="00DA215B" w:rsidP="00D74DC6">
      <w:pPr>
        <w:spacing w:after="0"/>
        <w:rPr>
          <w:rFonts w:ascii="Cambria" w:hAnsi="Cambria"/>
        </w:rPr>
      </w:pPr>
    </w:p>
    <w:p w:rsidR="00DA215B" w:rsidRDefault="00DA215B" w:rsidP="00D74DC6">
      <w:pPr>
        <w:spacing w:after="0"/>
        <w:rPr>
          <w:rFonts w:ascii="Cambria" w:hAnsi="Cambria"/>
        </w:rPr>
      </w:pPr>
      <w:r>
        <w:rPr>
          <w:rFonts w:ascii="Cambria" w:hAnsi="Cambria"/>
        </w:rPr>
        <w:t>Define the following:</w:t>
      </w:r>
    </w:p>
    <w:p w:rsidR="00DA215B" w:rsidRDefault="00DA215B" w:rsidP="00DA215B">
      <w:pPr>
        <w:pStyle w:val="ListParagraph"/>
        <w:numPr>
          <w:ilvl w:val="0"/>
          <w:numId w:val="26"/>
        </w:numPr>
        <w:spacing w:after="0"/>
        <w:rPr>
          <w:rFonts w:ascii="Cambria" w:hAnsi="Cambria"/>
        </w:rPr>
      </w:pPr>
      <w:r>
        <w:rPr>
          <w:rFonts w:ascii="Cambria" w:hAnsi="Cambria"/>
        </w:rPr>
        <w:t>AHRI Rating Speed</w:t>
      </w:r>
    </w:p>
    <w:p w:rsidR="00FE7524" w:rsidRDefault="00FE7524" w:rsidP="00DA215B">
      <w:pPr>
        <w:pStyle w:val="ListParagraph"/>
        <w:numPr>
          <w:ilvl w:val="0"/>
          <w:numId w:val="26"/>
        </w:numPr>
        <w:spacing w:after="0"/>
        <w:rPr>
          <w:rFonts w:ascii="Cambria" w:hAnsi="Cambria"/>
        </w:rPr>
      </w:pPr>
      <w:r>
        <w:rPr>
          <w:rFonts w:ascii="Cambria" w:hAnsi="Cambria"/>
        </w:rPr>
        <w:t>HDD-65</w:t>
      </w:r>
    </w:p>
    <w:p w:rsidR="00FE7524" w:rsidRDefault="00FE7524" w:rsidP="00DA215B">
      <w:pPr>
        <w:pStyle w:val="ListParagraph"/>
        <w:numPr>
          <w:ilvl w:val="0"/>
          <w:numId w:val="26"/>
        </w:numPr>
        <w:spacing w:after="0"/>
        <w:rPr>
          <w:rFonts w:ascii="Cambria" w:hAnsi="Cambria"/>
        </w:rPr>
      </w:pPr>
      <w:r>
        <w:rPr>
          <w:rFonts w:ascii="Cambria" w:hAnsi="Cambria"/>
        </w:rPr>
        <w:t>CDD-50</w:t>
      </w:r>
    </w:p>
    <w:p w:rsidR="00FE7524" w:rsidRDefault="00FE7524" w:rsidP="00DA215B">
      <w:pPr>
        <w:pStyle w:val="ListParagraph"/>
        <w:numPr>
          <w:ilvl w:val="0"/>
          <w:numId w:val="26"/>
        </w:numPr>
        <w:spacing w:after="0"/>
        <w:rPr>
          <w:rFonts w:ascii="Cambria" w:hAnsi="Cambria"/>
        </w:rPr>
      </w:pPr>
      <w:r>
        <w:rPr>
          <w:rFonts w:ascii="Cambria" w:hAnsi="Cambria"/>
        </w:rPr>
        <w:t>Thermal Balance Point</w:t>
      </w:r>
    </w:p>
    <w:p w:rsidR="00DA215B" w:rsidRDefault="00FE7524" w:rsidP="00DA215B">
      <w:pPr>
        <w:pStyle w:val="ListParagraph"/>
        <w:numPr>
          <w:ilvl w:val="0"/>
          <w:numId w:val="26"/>
        </w:numPr>
        <w:spacing w:after="0"/>
        <w:rPr>
          <w:rFonts w:ascii="Cambria" w:hAnsi="Cambria"/>
        </w:rPr>
      </w:pPr>
      <w:r>
        <w:rPr>
          <w:rFonts w:ascii="Cambria" w:hAnsi="Cambria"/>
        </w:rPr>
        <w:t>Applied Capacity</w:t>
      </w:r>
    </w:p>
    <w:p w:rsidR="00FE7524" w:rsidRDefault="00FE7524" w:rsidP="00DA215B">
      <w:pPr>
        <w:pStyle w:val="ListParagraph"/>
        <w:numPr>
          <w:ilvl w:val="0"/>
          <w:numId w:val="26"/>
        </w:numPr>
        <w:spacing w:after="0"/>
        <w:rPr>
          <w:rFonts w:ascii="Cambria" w:hAnsi="Cambria"/>
        </w:rPr>
      </w:pPr>
      <w:r>
        <w:rPr>
          <w:rFonts w:ascii="Cambria" w:hAnsi="Cambria"/>
        </w:rPr>
        <w:t>Full Capacity</w:t>
      </w:r>
    </w:p>
    <w:p w:rsidR="00FE7524" w:rsidRDefault="00FE7524" w:rsidP="00DA215B">
      <w:pPr>
        <w:pStyle w:val="ListParagraph"/>
        <w:numPr>
          <w:ilvl w:val="0"/>
          <w:numId w:val="26"/>
        </w:numPr>
        <w:spacing w:after="0"/>
        <w:rPr>
          <w:rFonts w:ascii="Cambria" w:hAnsi="Cambria"/>
        </w:rPr>
      </w:pPr>
      <w:r>
        <w:rPr>
          <w:rFonts w:ascii="Cambria" w:hAnsi="Cambria"/>
        </w:rPr>
        <w:t>Expanded Performance Data</w:t>
      </w:r>
    </w:p>
    <w:p w:rsidR="00FE7524" w:rsidRDefault="00FE7524" w:rsidP="00DA215B">
      <w:pPr>
        <w:pStyle w:val="ListParagraph"/>
        <w:numPr>
          <w:ilvl w:val="0"/>
          <w:numId w:val="26"/>
        </w:numPr>
        <w:spacing w:after="0"/>
        <w:rPr>
          <w:rFonts w:ascii="Cambria" w:hAnsi="Cambria"/>
        </w:rPr>
      </w:pPr>
      <w:r>
        <w:rPr>
          <w:rFonts w:ascii="Cambria" w:hAnsi="Cambria"/>
        </w:rPr>
        <w:t>Full Compressor Speed</w:t>
      </w:r>
    </w:p>
    <w:p w:rsidR="00FE7524" w:rsidRDefault="00FE7524" w:rsidP="00DA215B">
      <w:pPr>
        <w:pStyle w:val="ListParagraph"/>
        <w:numPr>
          <w:ilvl w:val="0"/>
          <w:numId w:val="26"/>
        </w:numPr>
        <w:spacing w:after="0"/>
        <w:rPr>
          <w:rFonts w:ascii="Cambria" w:hAnsi="Cambria"/>
        </w:rPr>
      </w:pPr>
      <w:r>
        <w:rPr>
          <w:rFonts w:ascii="Cambria" w:hAnsi="Cambria"/>
        </w:rPr>
        <w:t>Over-Size Limit</w:t>
      </w:r>
    </w:p>
    <w:p w:rsidR="00FE7524" w:rsidRDefault="00FE7524" w:rsidP="00DA215B">
      <w:pPr>
        <w:pStyle w:val="ListParagraph"/>
        <w:numPr>
          <w:ilvl w:val="0"/>
          <w:numId w:val="26"/>
        </w:numPr>
        <w:spacing w:after="0"/>
        <w:rPr>
          <w:rFonts w:ascii="Cambria" w:hAnsi="Cambria"/>
        </w:rPr>
      </w:pPr>
      <w:r>
        <w:rPr>
          <w:rFonts w:ascii="Cambria" w:hAnsi="Cambria"/>
        </w:rPr>
        <w:t>Over-Size Factor</w:t>
      </w:r>
    </w:p>
    <w:p w:rsidR="00FE7524" w:rsidRDefault="00FE7524" w:rsidP="00FE7524">
      <w:pPr>
        <w:spacing w:after="0"/>
        <w:rPr>
          <w:rFonts w:ascii="Cambria" w:hAnsi="Cambria"/>
        </w:rPr>
      </w:pPr>
    </w:p>
    <w:p w:rsidR="00DA215B" w:rsidRDefault="00FE7524" w:rsidP="00D74DC6">
      <w:pPr>
        <w:spacing w:after="0"/>
        <w:rPr>
          <w:rFonts w:ascii="Cambria" w:hAnsi="Cambria"/>
        </w:rPr>
      </w:pPr>
      <w:r>
        <w:rPr>
          <w:rFonts w:ascii="Cambria" w:hAnsi="Cambria"/>
        </w:rPr>
        <w:t>What are the outdoor and entering air conditions for the Cooling-A test per ANSI/AHRI Standard 210/240?</w:t>
      </w:r>
    </w:p>
    <w:p w:rsidR="00FE7524" w:rsidRDefault="00FE7524" w:rsidP="00D74DC6">
      <w:pPr>
        <w:spacing w:after="0"/>
        <w:rPr>
          <w:rFonts w:ascii="Cambria" w:hAnsi="Cambria"/>
        </w:rPr>
      </w:pPr>
      <w:r>
        <w:rPr>
          <w:rFonts w:ascii="Cambria" w:hAnsi="Cambria"/>
        </w:rPr>
        <w:t>What are the requirements for Heat Pump Sizing Condition A?</w:t>
      </w:r>
    </w:p>
    <w:p w:rsidR="00FE7524" w:rsidRDefault="00FE7524" w:rsidP="00D74DC6">
      <w:pPr>
        <w:spacing w:after="0"/>
        <w:rPr>
          <w:rFonts w:ascii="Cambria" w:hAnsi="Cambria"/>
        </w:rPr>
      </w:pPr>
      <w:r>
        <w:rPr>
          <w:rFonts w:ascii="Cambria" w:hAnsi="Cambria"/>
        </w:rPr>
        <w:t>What are the requirements for Heat Pump Sizing Condition B?</w:t>
      </w:r>
    </w:p>
    <w:p w:rsidR="00FE7524" w:rsidRDefault="00FE7524" w:rsidP="00D74DC6">
      <w:pPr>
        <w:spacing w:after="0"/>
        <w:rPr>
          <w:rFonts w:ascii="Cambria" w:hAnsi="Cambria"/>
        </w:rPr>
      </w:pPr>
      <w:r>
        <w:rPr>
          <w:rFonts w:ascii="Cambria" w:hAnsi="Cambria"/>
        </w:rPr>
        <w:t>Above what elevation must the designer adjust equipment performance data?</w:t>
      </w:r>
    </w:p>
    <w:p w:rsidR="00FE7524" w:rsidRDefault="00FE7524" w:rsidP="00D74DC6">
      <w:pPr>
        <w:spacing w:after="0"/>
        <w:rPr>
          <w:rFonts w:ascii="Cambria" w:hAnsi="Cambria"/>
        </w:rPr>
      </w:pPr>
      <w:r>
        <w:rPr>
          <w:rFonts w:ascii="Cambria" w:hAnsi="Cambria"/>
        </w:rPr>
        <w:t>What is the maximum allowable total cooling capacity for a single-speed heat pump in Condition B?</w:t>
      </w:r>
    </w:p>
    <w:p w:rsidR="006E18F2" w:rsidRDefault="006E18F2" w:rsidP="00D74DC6">
      <w:pPr>
        <w:spacing w:after="0"/>
        <w:rPr>
          <w:rFonts w:ascii="Cambria" w:hAnsi="Cambria"/>
        </w:rPr>
      </w:pPr>
      <w:r>
        <w:rPr>
          <w:rFonts w:ascii="Cambria" w:hAnsi="Cambria"/>
        </w:rPr>
        <w:t>What is the maximum allowable total cooling capacity for a two-speed heat pump in Condition A?</w:t>
      </w:r>
    </w:p>
    <w:p w:rsidR="006E18F2" w:rsidRDefault="006E18F2" w:rsidP="00D74DC6">
      <w:pPr>
        <w:spacing w:after="0"/>
        <w:rPr>
          <w:rFonts w:ascii="Cambria" w:hAnsi="Cambria"/>
        </w:rPr>
      </w:pPr>
      <w:r>
        <w:rPr>
          <w:rFonts w:ascii="Cambria" w:hAnsi="Cambria"/>
        </w:rPr>
        <w:t>What is the maximum output capacity for a heating and cooling fossil fuel furnace?</w:t>
      </w:r>
    </w:p>
    <w:p w:rsidR="00FE7524" w:rsidRDefault="00FE7524" w:rsidP="00D74DC6">
      <w:pPr>
        <w:spacing w:after="0"/>
        <w:rPr>
          <w:rFonts w:ascii="Cambria" w:hAnsi="Cambria"/>
        </w:rPr>
      </w:pPr>
      <w:r>
        <w:rPr>
          <w:rFonts w:ascii="Cambria" w:hAnsi="Cambria"/>
        </w:rPr>
        <w:t xml:space="preserve">What is the maximum allowable total </w:t>
      </w:r>
      <w:r w:rsidR="006E18F2">
        <w:rPr>
          <w:rFonts w:ascii="Cambria" w:hAnsi="Cambria"/>
        </w:rPr>
        <w:t>cooling capacity for a variable-</w:t>
      </w:r>
      <w:r>
        <w:rPr>
          <w:rFonts w:ascii="Cambria" w:hAnsi="Cambria"/>
        </w:rPr>
        <w:t>speed heat pump in Condition B?</w:t>
      </w:r>
    </w:p>
    <w:p w:rsidR="00FE7524" w:rsidRDefault="00FE7524" w:rsidP="00D74DC6">
      <w:pPr>
        <w:spacing w:after="0"/>
        <w:rPr>
          <w:rFonts w:ascii="Cambria" w:hAnsi="Cambria"/>
        </w:rPr>
      </w:pPr>
      <w:r>
        <w:rPr>
          <w:rFonts w:ascii="Cambria" w:hAnsi="Cambria"/>
        </w:rPr>
        <w:t>What is the maximum allowable total cooling capacity for a two-speed air conditioner?</w:t>
      </w:r>
    </w:p>
    <w:p w:rsidR="006E18F2" w:rsidRDefault="006E18F2" w:rsidP="00D74DC6">
      <w:pPr>
        <w:spacing w:after="0"/>
        <w:rPr>
          <w:rFonts w:ascii="Cambria" w:hAnsi="Cambria"/>
        </w:rPr>
      </w:pPr>
      <w:r>
        <w:rPr>
          <w:rFonts w:ascii="Cambria" w:hAnsi="Cambria"/>
        </w:rPr>
        <w:t>What is the maximum output capacity for a heating-only fossil fuel furnace?</w:t>
      </w:r>
    </w:p>
    <w:p w:rsidR="00FE7524" w:rsidRDefault="00FE7524" w:rsidP="00D74DC6">
      <w:pPr>
        <w:spacing w:after="0"/>
        <w:rPr>
          <w:rFonts w:ascii="Cambria" w:hAnsi="Cambria"/>
        </w:rPr>
      </w:pPr>
      <w:r>
        <w:rPr>
          <w:rFonts w:ascii="Cambria" w:hAnsi="Cambria"/>
        </w:rPr>
        <w:t xml:space="preserve"> </w:t>
      </w:r>
    </w:p>
    <w:p w:rsidR="00DA215B" w:rsidRDefault="00DA215B" w:rsidP="00D74DC6">
      <w:pPr>
        <w:spacing w:after="0"/>
        <w:rPr>
          <w:rFonts w:ascii="Cambria" w:hAnsi="Cambria"/>
        </w:rPr>
      </w:pPr>
    </w:p>
    <w:p w:rsidR="00DA215B" w:rsidRDefault="00DA215B" w:rsidP="00D74DC6">
      <w:pPr>
        <w:spacing w:after="0"/>
        <w:rPr>
          <w:rFonts w:ascii="Cambria" w:hAnsi="Cambria"/>
        </w:rPr>
      </w:pPr>
    </w:p>
    <w:p w:rsidR="00AA35D0" w:rsidRDefault="00AA35D0" w:rsidP="00D74DC6">
      <w:pPr>
        <w:spacing w:after="0"/>
        <w:rPr>
          <w:rFonts w:ascii="Cambria" w:hAnsi="Cambria"/>
        </w:rPr>
      </w:pPr>
      <w:r>
        <w:rPr>
          <w:rFonts w:ascii="Cambria" w:hAnsi="Cambria"/>
        </w:rPr>
        <w:br w:type="page"/>
      </w:r>
    </w:p>
    <w:p w:rsidR="006E18F2" w:rsidRPr="006E18F2" w:rsidRDefault="006E18F2" w:rsidP="006E18F2">
      <w:pPr>
        <w:spacing w:after="0"/>
        <w:jc w:val="center"/>
        <w:rPr>
          <w:rFonts w:ascii="Cambria" w:hAnsi="Cambria"/>
          <w:smallCaps/>
          <w:u w:val="single"/>
        </w:rPr>
      </w:pPr>
      <w:r w:rsidRPr="006E18F2">
        <w:rPr>
          <w:rFonts w:ascii="Cambria" w:hAnsi="Cambria"/>
          <w:smallCaps/>
          <w:u w:val="single"/>
        </w:rPr>
        <w:t>Day 2 Pre-Reading</w:t>
      </w:r>
      <w:r>
        <w:rPr>
          <w:rFonts w:ascii="Cambria" w:hAnsi="Cambria"/>
          <w:smallCaps/>
          <w:u w:val="single"/>
        </w:rPr>
        <w:t>: Interpolation</w:t>
      </w:r>
    </w:p>
    <w:p w:rsidR="006E18F2" w:rsidRDefault="006E18F2" w:rsidP="00D74DC6">
      <w:pPr>
        <w:spacing w:after="0"/>
        <w:rPr>
          <w:rFonts w:ascii="Cambria" w:hAnsi="Cambria"/>
        </w:rPr>
      </w:pPr>
    </w:p>
    <w:p w:rsidR="006E18F2" w:rsidRDefault="00044F3F" w:rsidP="00D74DC6">
      <w:pPr>
        <w:spacing w:after="0"/>
        <w:rPr>
          <w:rFonts w:ascii="Cambria" w:hAnsi="Cambria"/>
        </w:rPr>
      </w:pPr>
      <w:r>
        <w:rPr>
          <w:rFonts w:ascii="Cambria" w:hAnsi="Cambria"/>
        </w:rPr>
        <w:t>OEMs present their expanded performance data in various ways, which range from printed</w:t>
      </w:r>
      <w:r w:rsidR="001A5022">
        <w:rPr>
          <w:rFonts w:ascii="Cambria" w:hAnsi="Cambria"/>
        </w:rPr>
        <w:t xml:space="preserve"> data</w:t>
      </w:r>
      <w:r>
        <w:rPr>
          <w:rFonts w:ascii="Cambria" w:hAnsi="Cambria"/>
        </w:rPr>
        <w:t xml:space="preserve"> tables to software that only requires the input of the operating conditions to produce the equipment’s capacity.   </w:t>
      </w:r>
      <w:r w:rsidR="001A5022">
        <w:rPr>
          <w:rFonts w:ascii="Cambria" w:hAnsi="Cambria"/>
        </w:rPr>
        <w:t>If a designer only has printed tables available to them, it is likely that they will need to interpolate from the values shown on the table.</w:t>
      </w:r>
    </w:p>
    <w:p w:rsidR="001A5022" w:rsidRDefault="001A5022" w:rsidP="00D74DC6">
      <w:pPr>
        <w:spacing w:after="0"/>
        <w:rPr>
          <w:rFonts w:ascii="Cambria" w:hAnsi="Cambria"/>
        </w:rPr>
      </w:pPr>
    </w:p>
    <w:p w:rsidR="001A5022" w:rsidRDefault="001A5022" w:rsidP="00D74DC6">
      <w:pPr>
        <w:spacing w:after="0"/>
        <w:rPr>
          <w:rFonts w:ascii="Cambria" w:hAnsi="Cambria"/>
        </w:rPr>
      </w:pPr>
      <w:r>
        <w:rPr>
          <w:rFonts w:ascii="Cambria" w:hAnsi="Cambria"/>
        </w:rPr>
        <w:t>Below is a typical table that shows the air resistance across a coil for different models of equipment.  You can see that for a given air volume (CFM) there are associated dry coil and wet coil pressure drops (inches water gauge).</w:t>
      </w:r>
    </w:p>
    <w:p w:rsidR="006E18F2" w:rsidRDefault="006E18F2" w:rsidP="00D74DC6">
      <w:pPr>
        <w:spacing w:after="0"/>
        <w:rPr>
          <w:rFonts w:ascii="Cambria" w:hAnsi="Cambria"/>
        </w:rPr>
      </w:pPr>
    </w:p>
    <w:tbl>
      <w:tblPr>
        <w:tblStyle w:val="TableGrid"/>
        <w:tblW w:w="0" w:type="auto"/>
        <w:jc w:val="center"/>
        <w:tblLook w:val="04A0" w:firstRow="1" w:lastRow="0" w:firstColumn="1" w:lastColumn="0" w:noHBand="0" w:noVBand="1"/>
      </w:tblPr>
      <w:tblGrid>
        <w:gridCol w:w="1622"/>
        <w:gridCol w:w="1613"/>
        <w:gridCol w:w="1890"/>
        <w:gridCol w:w="1530"/>
      </w:tblGrid>
      <w:tr w:rsidR="001A5022" w:rsidTr="001A5022">
        <w:trPr>
          <w:jc w:val="center"/>
        </w:trPr>
        <w:tc>
          <w:tcPr>
            <w:tcW w:w="6655" w:type="dxa"/>
            <w:gridSpan w:val="4"/>
            <w:shd w:val="clear" w:color="auto" w:fill="D9D9D9" w:themeFill="background1" w:themeFillShade="D9"/>
          </w:tcPr>
          <w:p w:rsidR="001A5022" w:rsidRPr="001A5022" w:rsidRDefault="001A5022" w:rsidP="001A5022">
            <w:pPr>
              <w:jc w:val="center"/>
              <w:rPr>
                <w:rFonts w:ascii="Cambria" w:hAnsi="Cambria"/>
                <w:b/>
              </w:rPr>
            </w:pPr>
            <w:r w:rsidRPr="001A5022">
              <w:rPr>
                <w:rFonts w:ascii="Cambria" w:hAnsi="Cambria"/>
                <w:b/>
              </w:rPr>
              <w:t>Air Resistance Across The Coil</w:t>
            </w:r>
          </w:p>
        </w:tc>
      </w:tr>
      <w:tr w:rsidR="001A5022" w:rsidTr="001A5022">
        <w:trPr>
          <w:jc w:val="center"/>
        </w:trPr>
        <w:tc>
          <w:tcPr>
            <w:tcW w:w="1622" w:type="dxa"/>
            <w:shd w:val="clear" w:color="auto" w:fill="D9D9D9" w:themeFill="background1" w:themeFillShade="D9"/>
          </w:tcPr>
          <w:p w:rsidR="001A5022" w:rsidRPr="001A5022" w:rsidRDefault="001A5022" w:rsidP="001A5022">
            <w:pPr>
              <w:jc w:val="center"/>
              <w:rPr>
                <w:rFonts w:ascii="Cambria" w:hAnsi="Cambria"/>
                <w:b/>
              </w:rPr>
            </w:pPr>
            <w:r w:rsidRPr="001A5022">
              <w:rPr>
                <w:rFonts w:ascii="Cambria" w:hAnsi="Cambria"/>
                <w:b/>
              </w:rPr>
              <w:t>Model</w:t>
            </w:r>
          </w:p>
          <w:p w:rsidR="001A5022" w:rsidRPr="001A5022" w:rsidRDefault="001A5022" w:rsidP="001A5022">
            <w:pPr>
              <w:jc w:val="center"/>
              <w:rPr>
                <w:rFonts w:ascii="Cambria" w:hAnsi="Cambria"/>
                <w:b/>
              </w:rPr>
            </w:pPr>
            <w:r w:rsidRPr="001A5022">
              <w:rPr>
                <w:rFonts w:ascii="Cambria" w:hAnsi="Cambria"/>
                <w:b/>
              </w:rPr>
              <w:t>Number</w:t>
            </w:r>
          </w:p>
        </w:tc>
        <w:tc>
          <w:tcPr>
            <w:tcW w:w="1613" w:type="dxa"/>
          </w:tcPr>
          <w:p w:rsidR="001A5022" w:rsidRDefault="001A5022" w:rsidP="001A5022">
            <w:pPr>
              <w:jc w:val="center"/>
              <w:rPr>
                <w:rFonts w:ascii="Cambria" w:hAnsi="Cambria"/>
              </w:rPr>
            </w:pPr>
            <w:r>
              <w:rPr>
                <w:rFonts w:ascii="Cambria" w:hAnsi="Cambria"/>
              </w:rPr>
              <w:t>Air Volume</w:t>
            </w:r>
          </w:p>
          <w:p w:rsidR="001A5022" w:rsidRDefault="001A5022" w:rsidP="001A5022">
            <w:pPr>
              <w:jc w:val="center"/>
              <w:rPr>
                <w:rFonts w:ascii="Cambria" w:hAnsi="Cambria"/>
              </w:rPr>
            </w:pPr>
            <w:r>
              <w:rPr>
                <w:rFonts w:ascii="Cambria" w:hAnsi="Cambria"/>
              </w:rPr>
              <w:t>CFM</w:t>
            </w:r>
          </w:p>
        </w:tc>
        <w:tc>
          <w:tcPr>
            <w:tcW w:w="1890" w:type="dxa"/>
          </w:tcPr>
          <w:p w:rsidR="001A5022" w:rsidRDefault="001A5022" w:rsidP="001A5022">
            <w:pPr>
              <w:jc w:val="center"/>
              <w:rPr>
                <w:rFonts w:ascii="Cambria" w:hAnsi="Cambria"/>
              </w:rPr>
            </w:pPr>
            <w:r>
              <w:rPr>
                <w:rFonts w:ascii="Cambria" w:hAnsi="Cambria"/>
              </w:rPr>
              <w:t>Dry Coil</w:t>
            </w:r>
          </w:p>
          <w:p w:rsidR="001A5022" w:rsidRDefault="001A5022" w:rsidP="001A5022">
            <w:pPr>
              <w:jc w:val="center"/>
              <w:rPr>
                <w:rFonts w:ascii="Cambria" w:hAnsi="Cambria"/>
              </w:rPr>
            </w:pPr>
            <w:r>
              <w:rPr>
                <w:rFonts w:ascii="Cambria" w:hAnsi="Cambria"/>
              </w:rPr>
              <w:t>in. w.g.</w:t>
            </w:r>
          </w:p>
        </w:tc>
        <w:tc>
          <w:tcPr>
            <w:tcW w:w="1530" w:type="dxa"/>
          </w:tcPr>
          <w:p w:rsidR="001A5022" w:rsidRDefault="001A5022" w:rsidP="001A5022">
            <w:pPr>
              <w:jc w:val="center"/>
              <w:rPr>
                <w:rFonts w:ascii="Cambria" w:hAnsi="Cambria"/>
              </w:rPr>
            </w:pPr>
            <w:r>
              <w:rPr>
                <w:rFonts w:ascii="Cambria" w:hAnsi="Cambria"/>
              </w:rPr>
              <w:t>Wet Coil</w:t>
            </w:r>
          </w:p>
          <w:p w:rsidR="001A5022" w:rsidRDefault="001A5022" w:rsidP="001A5022">
            <w:pPr>
              <w:jc w:val="center"/>
              <w:rPr>
                <w:rFonts w:ascii="Cambria" w:hAnsi="Cambria"/>
              </w:rPr>
            </w:pPr>
            <w:r>
              <w:rPr>
                <w:rFonts w:ascii="Cambria" w:hAnsi="Cambria"/>
              </w:rPr>
              <w:t>in. w.g.</w:t>
            </w:r>
          </w:p>
        </w:tc>
      </w:tr>
      <w:tr w:rsidR="001A5022" w:rsidTr="001A5022">
        <w:trPr>
          <w:jc w:val="center"/>
        </w:trPr>
        <w:tc>
          <w:tcPr>
            <w:tcW w:w="1622" w:type="dxa"/>
            <w:vMerge w:val="restart"/>
            <w:shd w:val="clear" w:color="auto" w:fill="D9D9D9" w:themeFill="background1" w:themeFillShade="D9"/>
            <w:vAlign w:val="center"/>
          </w:tcPr>
          <w:p w:rsidR="001A5022" w:rsidRPr="001A5022" w:rsidRDefault="001A5022" w:rsidP="001A5022">
            <w:pPr>
              <w:jc w:val="center"/>
              <w:rPr>
                <w:rFonts w:ascii="Cambria" w:hAnsi="Cambria"/>
                <w:b/>
              </w:rPr>
            </w:pPr>
            <w:r w:rsidRPr="001A5022">
              <w:rPr>
                <w:rFonts w:ascii="Cambria" w:hAnsi="Cambria"/>
                <w:b/>
              </w:rPr>
              <w:t>XYZ</w:t>
            </w:r>
          </w:p>
        </w:tc>
        <w:tc>
          <w:tcPr>
            <w:tcW w:w="1613" w:type="dxa"/>
          </w:tcPr>
          <w:p w:rsidR="001A5022" w:rsidRDefault="001A5022" w:rsidP="001A5022">
            <w:pPr>
              <w:jc w:val="center"/>
              <w:rPr>
                <w:rFonts w:ascii="Cambria" w:hAnsi="Cambria"/>
              </w:rPr>
            </w:pPr>
            <w:r>
              <w:rPr>
                <w:rFonts w:ascii="Cambria" w:hAnsi="Cambria"/>
              </w:rPr>
              <w:t>200</w:t>
            </w:r>
          </w:p>
        </w:tc>
        <w:tc>
          <w:tcPr>
            <w:tcW w:w="1890" w:type="dxa"/>
          </w:tcPr>
          <w:p w:rsidR="001A5022" w:rsidRDefault="001A5022" w:rsidP="001A5022">
            <w:pPr>
              <w:jc w:val="center"/>
              <w:rPr>
                <w:rFonts w:ascii="Cambria" w:hAnsi="Cambria"/>
              </w:rPr>
            </w:pPr>
            <w:r>
              <w:rPr>
                <w:rFonts w:ascii="Cambria" w:hAnsi="Cambria"/>
              </w:rPr>
              <w:t>0.03</w:t>
            </w:r>
          </w:p>
        </w:tc>
        <w:tc>
          <w:tcPr>
            <w:tcW w:w="1530" w:type="dxa"/>
          </w:tcPr>
          <w:p w:rsidR="001A5022" w:rsidRDefault="001A5022" w:rsidP="001A5022">
            <w:pPr>
              <w:jc w:val="center"/>
              <w:rPr>
                <w:rFonts w:ascii="Cambria" w:hAnsi="Cambria"/>
              </w:rPr>
            </w:pPr>
            <w:r>
              <w:rPr>
                <w:rFonts w:ascii="Cambria" w:hAnsi="Cambria"/>
              </w:rPr>
              <w:t>0.04</w:t>
            </w:r>
          </w:p>
        </w:tc>
      </w:tr>
      <w:tr w:rsidR="001A5022" w:rsidTr="001A5022">
        <w:trPr>
          <w:jc w:val="center"/>
        </w:trPr>
        <w:tc>
          <w:tcPr>
            <w:tcW w:w="1622" w:type="dxa"/>
            <w:vMerge/>
            <w:shd w:val="clear" w:color="auto" w:fill="D9D9D9" w:themeFill="background1" w:themeFillShade="D9"/>
          </w:tcPr>
          <w:p w:rsidR="001A5022" w:rsidRDefault="001A5022" w:rsidP="001A5022">
            <w:pPr>
              <w:jc w:val="center"/>
              <w:rPr>
                <w:rFonts w:ascii="Cambria" w:hAnsi="Cambria"/>
              </w:rPr>
            </w:pPr>
          </w:p>
        </w:tc>
        <w:tc>
          <w:tcPr>
            <w:tcW w:w="1613" w:type="dxa"/>
          </w:tcPr>
          <w:p w:rsidR="001A5022" w:rsidRDefault="001A5022" w:rsidP="001A5022">
            <w:pPr>
              <w:jc w:val="center"/>
              <w:rPr>
                <w:rFonts w:ascii="Cambria" w:hAnsi="Cambria"/>
              </w:rPr>
            </w:pPr>
            <w:r>
              <w:rPr>
                <w:rFonts w:ascii="Cambria" w:hAnsi="Cambria"/>
              </w:rPr>
              <w:t>400</w:t>
            </w:r>
          </w:p>
        </w:tc>
        <w:tc>
          <w:tcPr>
            <w:tcW w:w="1890" w:type="dxa"/>
          </w:tcPr>
          <w:p w:rsidR="001A5022" w:rsidRDefault="001A5022" w:rsidP="001A5022">
            <w:pPr>
              <w:jc w:val="center"/>
              <w:rPr>
                <w:rFonts w:ascii="Cambria" w:hAnsi="Cambria"/>
              </w:rPr>
            </w:pPr>
            <w:r>
              <w:rPr>
                <w:rFonts w:ascii="Cambria" w:hAnsi="Cambria"/>
              </w:rPr>
              <w:t>0.08</w:t>
            </w:r>
          </w:p>
        </w:tc>
        <w:tc>
          <w:tcPr>
            <w:tcW w:w="1530" w:type="dxa"/>
          </w:tcPr>
          <w:p w:rsidR="001A5022" w:rsidRDefault="001A5022" w:rsidP="001A5022">
            <w:pPr>
              <w:jc w:val="center"/>
              <w:rPr>
                <w:rFonts w:ascii="Cambria" w:hAnsi="Cambria"/>
              </w:rPr>
            </w:pPr>
            <w:r>
              <w:rPr>
                <w:rFonts w:ascii="Cambria" w:hAnsi="Cambria"/>
              </w:rPr>
              <w:t>0.09</w:t>
            </w:r>
          </w:p>
        </w:tc>
      </w:tr>
      <w:tr w:rsidR="001A5022" w:rsidTr="001A5022">
        <w:trPr>
          <w:jc w:val="center"/>
        </w:trPr>
        <w:tc>
          <w:tcPr>
            <w:tcW w:w="1622" w:type="dxa"/>
            <w:vMerge/>
            <w:shd w:val="clear" w:color="auto" w:fill="D9D9D9" w:themeFill="background1" w:themeFillShade="D9"/>
          </w:tcPr>
          <w:p w:rsidR="001A5022" w:rsidRDefault="001A5022" w:rsidP="001A5022">
            <w:pPr>
              <w:jc w:val="center"/>
              <w:rPr>
                <w:rFonts w:ascii="Cambria" w:hAnsi="Cambria"/>
              </w:rPr>
            </w:pPr>
          </w:p>
        </w:tc>
        <w:tc>
          <w:tcPr>
            <w:tcW w:w="1613" w:type="dxa"/>
          </w:tcPr>
          <w:p w:rsidR="001A5022" w:rsidRDefault="001A5022" w:rsidP="001A5022">
            <w:pPr>
              <w:jc w:val="center"/>
              <w:rPr>
                <w:rFonts w:ascii="Cambria" w:hAnsi="Cambria"/>
              </w:rPr>
            </w:pPr>
            <w:r>
              <w:rPr>
                <w:rFonts w:ascii="Cambria" w:hAnsi="Cambria"/>
              </w:rPr>
              <w:t>600</w:t>
            </w:r>
          </w:p>
        </w:tc>
        <w:tc>
          <w:tcPr>
            <w:tcW w:w="1890" w:type="dxa"/>
          </w:tcPr>
          <w:p w:rsidR="001A5022" w:rsidRDefault="001A5022" w:rsidP="001A5022">
            <w:pPr>
              <w:jc w:val="center"/>
              <w:rPr>
                <w:rFonts w:ascii="Cambria" w:hAnsi="Cambria"/>
              </w:rPr>
            </w:pPr>
            <w:r>
              <w:rPr>
                <w:rFonts w:ascii="Cambria" w:hAnsi="Cambria"/>
              </w:rPr>
              <w:t>0.14</w:t>
            </w:r>
          </w:p>
        </w:tc>
        <w:tc>
          <w:tcPr>
            <w:tcW w:w="1530" w:type="dxa"/>
          </w:tcPr>
          <w:p w:rsidR="001A5022" w:rsidRDefault="001A5022" w:rsidP="001A5022">
            <w:pPr>
              <w:jc w:val="center"/>
              <w:rPr>
                <w:rFonts w:ascii="Cambria" w:hAnsi="Cambria"/>
              </w:rPr>
            </w:pPr>
            <w:r>
              <w:rPr>
                <w:rFonts w:ascii="Cambria" w:hAnsi="Cambria"/>
              </w:rPr>
              <w:t>0.17</w:t>
            </w:r>
          </w:p>
        </w:tc>
      </w:tr>
      <w:tr w:rsidR="001A5022" w:rsidTr="001A5022">
        <w:trPr>
          <w:jc w:val="center"/>
        </w:trPr>
        <w:tc>
          <w:tcPr>
            <w:tcW w:w="1622" w:type="dxa"/>
            <w:vMerge/>
            <w:shd w:val="clear" w:color="auto" w:fill="D9D9D9" w:themeFill="background1" w:themeFillShade="D9"/>
          </w:tcPr>
          <w:p w:rsidR="001A5022" w:rsidRDefault="001A5022" w:rsidP="001A5022">
            <w:pPr>
              <w:jc w:val="center"/>
              <w:rPr>
                <w:rFonts w:ascii="Cambria" w:hAnsi="Cambria"/>
              </w:rPr>
            </w:pPr>
          </w:p>
        </w:tc>
        <w:tc>
          <w:tcPr>
            <w:tcW w:w="1613" w:type="dxa"/>
          </w:tcPr>
          <w:p w:rsidR="001A5022" w:rsidRDefault="001A5022" w:rsidP="001A5022">
            <w:pPr>
              <w:jc w:val="center"/>
              <w:rPr>
                <w:rFonts w:ascii="Cambria" w:hAnsi="Cambria"/>
              </w:rPr>
            </w:pPr>
            <w:r>
              <w:rPr>
                <w:rFonts w:ascii="Cambria" w:hAnsi="Cambria"/>
              </w:rPr>
              <w:t>800</w:t>
            </w:r>
          </w:p>
        </w:tc>
        <w:tc>
          <w:tcPr>
            <w:tcW w:w="1890" w:type="dxa"/>
          </w:tcPr>
          <w:p w:rsidR="001A5022" w:rsidRDefault="001A5022" w:rsidP="001A5022">
            <w:pPr>
              <w:jc w:val="center"/>
              <w:rPr>
                <w:rFonts w:ascii="Cambria" w:hAnsi="Cambria"/>
              </w:rPr>
            </w:pPr>
            <w:r>
              <w:rPr>
                <w:rFonts w:ascii="Cambria" w:hAnsi="Cambria"/>
              </w:rPr>
              <w:t>0.22</w:t>
            </w:r>
          </w:p>
        </w:tc>
        <w:tc>
          <w:tcPr>
            <w:tcW w:w="1530" w:type="dxa"/>
          </w:tcPr>
          <w:p w:rsidR="001A5022" w:rsidRDefault="001A5022" w:rsidP="001A5022">
            <w:pPr>
              <w:jc w:val="center"/>
              <w:rPr>
                <w:rFonts w:ascii="Cambria" w:hAnsi="Cambria"/>
              </w:rPr>
            </w:pPr>
            <w:r>
              <w:rPr>
                <w:rFonts w:ascii="Cambria" w:hAnsi="Cambria"/>
              </w:rPr>
              <w:t>0.29</w:t>
            </w:r>
          </w:p>
        </w:tc>
      </w:tr>
      <w:tr w:rsidR="001A5022" w:rsidTr="001A5022">
        <w:trPr>
          <w:jc w:val="center"/>
        </w:trPr>
        <w:tc>
          <w:tcPr>
            <w:tcW w:w="1622" w:type="dxa"/>
            <w:vMerge/>
            <w:shd w:val="clear" w:color="auto" w:fill="D9D9D9" w:themeFill="background1" w:themeFillShade="D9"/>
          </w:tcPr>
          <w:p w:rsidR="001A5022" w:rsidRDefault="001A5022" w:rsidP="001A5022">
            <w:pPr>
              <w:jc w:val="center"/>
              <w:rPr>
                <w:rFonts w:ascii="Cambria" w:hAnsi="Cambria"/>
              </w:rPr>
            </w:pPr>
          </w:p>
        </w:tc>
        <w:tc>
          <w:tcPr>
            <w:tcW w:w="1613" w:type="dxa"/>
          </w:tcPr>
          <w:p w:rsidR="001A5022" w:rsidRDefault="001A5022" w:rsidP="001A5022">
            <w:pPr>
              <w:jc w:val="center"/>
              <w:rPr>
                <w:rFonts w:ascii="Cambria" w:hAnsi="Cambria"/>
              </w:rPr>
            </w:pPr>
            <w:r>
              <w:rPr>
                <w:rFonts w:ascii="Cambria" w:hAnsi="Cambria"/>
              </w:rPr>
              <w:t>1000</w:t>
            </w:r>
          </w:p>
        </w:tc>
        <w:tc>
          <w:tcPr>
            <w:tcW w:w="1890" w:type="dxa"/>
          </w:tcPr>
          <w:p w:rsidR="001A5022" w:rsidRDefault="001A5022" w:rsidP="001A5022">
            <w:pPr>
              <w:jc w:val="center"/>
              <w:rPr>
                <w:rFonts w:ascii="Cambria" w:hAnsi="Cambria"/>
              </w:rPr>
            </w:pPr>
            <w:r>
              <w:rPr>
                <w:rFonts w:ascii="Cambria" w:hAnsi="Cambria"/>
              </w:rPr>
              <w:t>0.31</w:t>
            </w:r>
          </w:p>
        </w:tc>
        <w:tc>
          <w:tcPr>
            <w:tcW w:w="1530" w:type="dxa"/>
          </w:tcPr>
          <w:p w:rsidR="001A5022" w:rsidRDefault="001A5022" w:rsidP="001A5022">
            <w:pPr>
              <w:jc w:val="center"/>
              <w:rPr>
                <w:rFonts w:ascii="Cambria" w:hAnsi="Cambria"/>
              </w:rPr>
            </w:pPr>
            <w:r>
              <w:rPr>
                <w:rFonts w:ascii="Cambria" w:hAnsi="Cambria"/>
              </w:rPr>
              <w:t>0.42</w:t>
            </w:r>
          </w:p>
        </w:tc>
      </w:tr>
    </w:tbl>
    <w:p w:rsidR="001A5022" w:rsidRDefault="001A5022" w:rsidP="00D74DC6">
      <w:pPr>
        <w:spacing w:after="0"/>
        <w:rPr>
          <w:rFonts w:ascii="Cambria" w:hAnsi="Cambria"/>
        </w:rPr>
      </w:pPr>
    </w:p>
    <w:p w:rsidR="00281422" w:rsidRDefault="001A5022" w:rsidP="00D74DC6">
      <w:pPr>
        <w:spacing w:after="0"/>
        <w:rPr>
          <w:rFonts w:ascii="Cambria" w:hAnsi="Cambria"/>
        </w:rPr>
      </w:pPr>
      <w:r>
        <w:rPr>
          <w:rFonts w:ascii="Cambria" w:hAnsi="Cambria"/>
        </w:rPr>
        <w:t>From the table, we can see that for this model (XYZ), if the air volume across the wet coil is 600 CFM, then there will be a pressure drop of 0.17 in. w.g.</w:t>
      </w:r>
      <w:r w:rsidR="00281422">
        <w:rPr>
          <w:rFonts w:ascii="Cambria" w:hAnsi="Cambria"/>
        </w:rPr>
        <w:t xml:space="preserve">  If the air volume is 1000 CFM, the pressure drop across a dry coil will be 0.31 in. w.g.  </w:t>
      </w:r>
      <w:r w:rsidR="00281422" w:rsidRPr="00CB5A15">
        <w:rPr>
          <w:rFonts w:ascii="Cambria" w:hAnsi="Cambria"/>
          <w:b/>
        </w:rPr>
        <w:t xml:space="preserve">But what is the pressure drop over a </w:t>
      </w:r>
      <w:r w:rsidR="00281422" w:rsidRPr="00CB5A15">
        <w:rPr>
          <w:rFonts w:ascii="Cambria" w:hAnsi="Cambria"/>
          <w:b/>
          <w:u w:val="single"/>
        </w:rPr>
        <w:t>dry</w:t>
      </w:r>
      <w:r w:rsidR="00281422" w:rsidRPr="00CB5A15">
        <w:rPr>
          <w:rFonts w:ascii="Cambria" w:hAnsi="Cambria"/>
          <w:b/>
        </w:rPr>
        <w:t xml:space="preserve"> coil if the air volume is 500 CFM?</w:t>
      </w:r>
      <w:r w:rsidR="00281422">
        <w:rPr>
          <w:rFonts w:ascii="Cambria" w:hAnsi="Cambria"/>
        </w:rPr>
        <w:t xml:space="preserve">  As you can see, the table only shows values for 400 and 600 CFM.  Therefore we’ll need to interpolate from the values that air present.</w:t>
      </w:r>
    </w:p>
    <w:p w:rsidR="00281422" w:rsidRDefault="00281422" w:rsidP="00D74DC6">
      <w:pPr>
        <w:spacing w:after="0"/>
        <w:rPr>
          <w:rFonts w:ascii="Cambria" w:hAnsi="Cambria"/>
        </w:rPr>
      </w:pPr>
    </w:p>
    <w:p w:rsidR="00281422" w:rsidRDefault="00CB5A15" w:rsidP="004775CB">
      <w:pPr>
        <w:spacing w:after="0"/>
        <w:ind w:left="360"/>
        <w:rPr>
          <w:rFonts w:ascii="Cambria" w:hAnsi="Cambria"/>
        </w:rPr>
      </w:pPr>
      <w:r>
        <w:rPr>
          <w:rFonts w:ascii="Cambria" w:hAnsi="Cambria"/>
        </w:rPr>
        <w:t>Step 1: Total CFM Difference: 600 – 400 = 200 CFM.  This is the difference between the two closes values shown on the table.</w:t>
      </w:r>
    </w:p>
    <w:p w:rsidR="00CB5A15" w:rsidRDefault="00CB5A15" w:rsidP="00D74DC6">
      <w:pPr>
        <w:spacing w:after="0"/>
        <w:rPr>
          <w:rFonts w:ascii="Cambria" w:hAnsi="Cambria"/>
        </w:rPr>
      </w:pPr>
    </w:p>
    <w:p w:rsidR="00CB5A15" w:rsidRDefault="00CB5A15" w:rsidP="004775CB">
      <w:pPr>
        <w:spacing w:after="0"/>
        <w:ind w:left="360"/>
        <w:rPr>
          <w:rFonts w:ascii="Cambria" w:hAnsi="Cambria"/>
        </w:rPr>
      </w:pPr>
      <w:r>
        <w:rPr>
          <w:rFonts w:ascii="Cambria" w:hAnsi="Cambria"/>
        </w:rPr>
        <w:t>Step 2: CFM Ratio Factor: 600 – 500 = 100 CFM.  This is the difference between the upper table value (600 CFM) and the value we’re interpolating for (500 CFM)</w:t>
      </w:r>
    </w:p>
    <w:p w:rsidR="00CB5A15" w:rsidRDefault="00CB5A15" w:rsidP="004775CB">
      <w:pPr>
        <w:spacing w:after="0"/>
        <w:ind w:left="360"/>
        <w:rPr>
          <w:rFonts w:ascii="Cambria" w:hAnsi="Cambria"/>
        </w:rPr>
      </w:pPr>
    </w:p>
    <w:p w:rsidR="00CB5A15" w:rsidRDefault="00CB5A15" w:rsidP="004775CB">
      <w:pPr>
        <w:spacing w:after="0"/>
        <w:ind w:left="360"/>
        <w:rPr>
          <w:rFonts w:ascii="Cambria" w:hAnsi="Cambria"/>
        </w:rPr>
      </w:pPr>
      <w:r>
        <w:rPr>
          <w:rFonts w:ascii="Cambria" w:hAnsi="Cambria"/>
        </w:rPr>
        <w:t>Step 3: CFM Ratio = CFM Ratio Factor / Total CFM Difference = 100 / 200 = 0.5.  These values come from the first two steps.</w:t>
      </w:r>
    </w:p>
    <w:p w:rsidR="006E18F2" w:rsidRDefault="006E18F2" w:rsidP="004775CB">
      <w:pPr>
        <w:spacing w:after="0"/>
        <w:ind w:left="360"/>
        <w:rPr>
          <w:rFonts w:ascii="Cambria" w:hAnsi="Cambria"/>
        </w:rPr>
      </w:pPr>
    </w:p>
    <w:p w:rsidR="005D4012" w:rsidRDefault="00CB5A15" w:rsidP="004775CB">
      <w:pPr>
        <w:spacing w:after="0"/>
        <w:ind w:left="360"/>
        <w:rPr>
          <w:rFonts w:ascii="Cambria" w:hAnsi="Cambria"/>
        </w:rPr>
      </w:pPr>
      <w:r>
        <w:rPr>
          <w:rFonts w:ascii="Cambria" w:hAnsi="Cambria"/>
        </w:rPr>
        <w:t>Step 4: Total Pressure Difference = 0.14 – 0.08 = 0.06 in. w.g.  These values correspond to the upper table value (600 CFM, 0.14 in. w.g.) and lower table value (400 CFM, 0.08 in. w.g.).</w:t>
      </w:r>
    </w:p>
    <w:p w:rsidR="005D4012" w:rsidRDefault="005D4012" w:rsidP="004775CB">
      <w:pPr>
        <w:spacing w:after="0"/>
        <w:ind w:left="360"/>
        <w:rPr>
          <w:rFonts w:ascii="Cambria" w:hAnsi="Cambria"/>
        </w:rPr>
      </w:pPr>
    </w:p>
    <w:p w:rsidR="005D4012" w:rsidRDefault="005D4012" w:rsidP="004775CB">
      <w:pPr>
        <w:spacing w:after="0"/>
        <w:ind w:left="360"/>
        <w:rPr>
          <w:rFonts w:ascii="Cambria" w:hAnsi="Cambria"/>
        </w:rPr>
      </w:pPr>
      <w:r>
        <w:rPr>
          <w:rFonts w:ascii="Cambria" w:hAnsi="Cambria"/>
        </w:rPr>
        <w:t xml:space="preserve">Step 5: CFM Ratio </w:t>
      </w:r>
      <w:r w:rsidRPr="005D4012">
        <w:rPr>
          <w:rFonts w:ascii="Cambria" w:hAnsi="Cambria"/>
          <w:i/>
        </w:rPr>
        <w:t>x</w:t>
      </w:r>
      <w:r>
        <w:rPr>
          <w:rFonts w:ascii="Cambria" w:hAnsi="Cambria"/>
        </w:rPr>
        <w:t xml:space="preserve"> Total Pressure Difference = 0.5 </w:t>
      </w:r>
      <w:r w:rsidRPr="004775CB">
        <w:rPr>
          <w:rFonts w:ascii="Cambria" w:hAnsi="Cambria"/>
          <w:i/>
        </w:rPr>
        <w:t>x</w:t>
      </w:r>
      <w:r>
        <w:rPr>
          <w:rFonts w:ascii="Cambria" w:hAnsi="Cambria"/>
        </w:rPr>
        <w:t xml:space="preserve"> 0.06 = 0.03 in. w.g.</w:t>
      </w:r>
    </w:p>
    <w:p w:rsidR="005D4012" w:rsidRDefault="005D4012" w:rsidP="004775CB">
      <w:pPr>
        <w:spacing w:after="0"/>
        <w:ind w:left="360"/>
        <w:rPr>
          <w:rFonts w:ascii="Cambria" w:hAnsi="Cambria"/>
        </w:rPr>
      </w:pPr>
    </w:p>
    <w:p w:rsidR="005D4012" w:rsidRDefault="005D4012" w:rsidP="004775CB">
      <w:pPr>
        <w:spacing w:after="0"/>
        <w:ind w:left="360"/>
        <w:rPr>
          <w:rFonts w:ascii="Cambria" w:hAnsi="Cambria"/>
        </w:rPr>
      </w:pPr>
      <w:r>
        <w:rPr>
          <w:rFonts w:ascii="Cambria" w:hAnsi="Cambria"/>
        </w:rPr>
        <w:t xml:space="preserve">Step 6: </w:t>
      </w:r>
      <w:r w:rsidR="004775CB">
        <w:rPr>
          <w:rFonts w:ascii="Cambria" w:hAnsi="Cambria"/>
        </w:rPr>
        <w:t xml:space="preserve">Subtract from the upper pressure value = 0.14 – 0.03 = </w:t>
      </w:r>
      <w:r w:rsidR="004775CB" w:rsidRPr="004775CB">
        <w:rPr>
          <w:rFonts w:ascii="Cambria" w:hAnsi="Cambria"/>
          <w:b/>
        </w:rPr>
        <w:t>0.11 in. w.g.</w:t>
      </w:r>
      <w:r w:rsidR="004775CB">
        <w:rPr>
          <w:rFonts w:ascii="Cambria" w:hAnsi="Cambria"/>
        </w:rPr>
        <w:t xml:space="preserve"> pressure drop across a dry coil when the air volume is 500 CFM</w:t>
      </w:r>
    </w:p>
    <w:p w:rsidR="005D4012" w:rsidRDefault="005D4012" w:rsidP="00D74DC6">
      <w:pPr>
        <w:spacing w:after="0"/>
        <w:rPr>
          <w:rFonts w:ascii="Cambria" w:hAnsi="Cambria"/>
        </w:rPr>
      </w:pPr>
    </w:p>
    <w:p w:rsidR="004775CB" w:rsidRDefault="004775CB" w:rsidP="00D74DC6">
      <w:pPr>
        <w:spacing w:after="0"/>
        <w:rPr>
          <w:rFonts w:ascii="Cambria" w:hAnsi="Cambria"/>
        </w:rPr>
      </w:pPr>
      <w:r>
        <w:rPr>
          <w:rFonts w:ascii="Cambria" w:hAnsi="Cambria"/>
        </w:rPr>
        <w:t xml:space="preserve">Follow the same method for determining the </w:t>
      </w:r>
      <w:r w:rsidRPr="0064749B">
        <w:rPr>
          <w:rFonts w:ascii="Cambria" w:hAnsi="Cambria"/>
          <w:b/>
        </w:rPr>
        <w:t>pressure drop for a wet coil when the air volume is 460 CFM</w:t>
      </w:r>
      <w:r>
        <w:rPr>
          <w:rFonts w:ascii="Cambria" w:hAnsi="Cambria"/>
        </w:rPr>
        <w:t>.</w:t>
      </w:r>
    </w:p>
    <w:p w:rsidR="00CC3991" w:rsidRDefault="00CC3991" w:rsidP="00D74DC6">
      <w:pPr>
        <w:spacing w:after="0"/>
        <w:rPr>
          <w:rFonts w:ascii="Cambria" w:hAnsi="Cambria"/>
        </w:rPr>
      </w:pPr>
    </w:p>
    <w:p w:rsidR="00CC3991" w:rsidRDefault="00CC3991" w:rsidP="00D74DC6">
      <w:pPr>
        <w:spacing w:after="0"/>
        <w:rPr>
          <w:rFonts w:ascii="Cambria" w:hAnsi="Cambria"/>
        </w:rPr>
      </w:pPr>
      <w:r>
        <w:rPr>
          <w:rFonts w:ascii="Cambria" w:hAnsi="Cambria"/>
        </w:rPr>
        <w:t>Step 1: Total CFM Difference: 600 – 400 = 200 CFM.</w:t>
      </w:r>
    </w:p>
    <w:p w:rsidR="00CC3991" w:rsidRDefault="00CC3991" w:rsidP="00D74DC6">
      <w:pPr>
        <w:spacing w:after="0"/>
        <w:rPr>
          <w:rFonts w:ascii="Cambria" w:hAnsi="Cambria"/>
        </w:rPr>
      </w:pPr>
      <w:r>
        <w:rPr>
          <w:rFonts w:ascii="Cambria" w:hAnsi="Cambria"/>
        </w:rPr>
        <w:t>Step 2: CFM Ratio Factor: 600 – 460 = 140 CFM.</w:t>
      </w:r>
    </w:p>
    <w:p w:rsidR="00CC3991" w:rsidRDefault="00CC3991" w:rsidP="00D74DC6">
      <w:pPr>
        <w:spacing w:after="0"/>
        <w:rPr>
          <w:rFonts w:ascii="Cambria" w:hAnsi="Cambria"/>
        </w:rPr>
      </w:pPr>
      <w:r>
        <w:rPr>
          <w:rFonts w:ascii="Cambria" w:hAnsi="Cambria"/>
        </w:rPr>
        <w:t>Step 3: CFM Ratio = CFM Ratio Factor / Total CFM Difference = 140 / 200 = 0.7.</w:t>
      </w:r>
    </w:p>
    <w:p w:rsidR="00CC3991" w:rsidRDefault="00CC3991" w:rsidP="00D74DC6">
      <w:pPr>
        <w:spacing w:after="0"/>
        <w:rPr>
          <w:rFonts w:ascii="Cambria" w:hAnsi="Cambria"/>
        </w:rPr>
      </w:pPr>
      <w:r>
        <w:rPr>
          <w:rFonts w:ascii="Cambria" w:hAnsi="Cambria"/>
        </w:rPr>
        <w:t>Step 4: Total Pressure Difference 0.17 - 0.09 = 0.08 in. w.g.</w:t>
      </w:r>
    </w:p>
    <w:p w:rsidR="00CC3991" w:rsidRDefault="00CC3991" w:rsidP="00D74DC6">
      <w:pPr>
        <w:spacing w:after="0"/>
        <w:rPr>
          <w:rFonts w:ascii="Cambria" w:hAnsi="Cambria"/>
        </w:rPr>
      </w:pPr>
      <w:r>
        <w:rPr>
          <w:rFonts w:ascii="Cambria" w:hAnsi="Cambria"/>
        </w:rPr>
        <w:t xml:space="preserve">Step 5: CFM Ratio </w:t>
      </w:r>
      <w:r w:rsidRPr="00CC3991">
        <w:rPr>
          <w:rFonts w:ascii="Cambria" w:hAnsi="Cambria"/>
          <w:i/>
        </w:rPr>
        <w:t>x</w:t>
      </w:r>
      <w:r>
        <w:rPr>
          <w:rFonts w:ascii="Cambria" w:hAnsi="Cambria"/>
        </w:rPr>
        <w:t xml:space="preserve"> Total Pressure Difference = 0.7 </w:t>
      </w:r>
      <w:r w:rsidRPr="00CC3991">
        <w:rPr>
          <w:rFonts w:ascii="Cambria" w:hAnsi="Cambria"/>
          <w:i/>
        </w:rPr>
        <w:t>x</w:t>
      </w:r>
      <w:r>
        <w:rPr>
          <w:rFonts w:ascii="Cambria" w:hAnsi="Cambria"/>
        </w:rPr>
        <w:t xml:space="preserve"> 0.09 = 0.063 in. w.g.</w:t>
      </w:r>
    </w:p>
    <w:p w:rsidR="00AA35D0" w:rsidRDefault="00CC3991" w:rsidP="00D74DC6">
      <w:pPr>
        <w:spacing w:after="0"/>
        <w:rPr>
          <w:rFonts w:ascii="Cambria" w:hAnsi="Cambria"/>
        </w:rPr>
      </w:pPr>
      <w:r>
        <w:rPr>
          <w:rFonts w:ascii="Cambria" w:hAnsi="Cambria"/>
        </w:rPr>
        <w:t>Step 6: Final answer: 0.17 – 0.063 = 0.107 in. w.g.</w:t>
      </w:r>
      <w:r w:rsidR="00AA35D0">
        <w:rPr>
          <w:rFonts w:ascii="Cambria" w:hAnsi="Cambria"/>
        </w:rPr>
        <w:br w:type="page"/>
      </w:r>
    </w:p>
    <w:p w:rsidR="0064749B" w:rsidRPr="0064749B" w:rsidRDefault="00371D63" w:rsidP="0064749B">
      <w:pPr>
        <w:spacing w:after="0"/>
        <w:jc w:val="center"/>
        <w:rPr>
          <w:rFonts w:ascii="Cambria" w:hAnsi="Cambria"/>
          <w:smallCaps/>
          <w:u w:val="single"/>
        </w:rPr>
      </w:pPr>
      <w:r>
        <w:rPr>
          <w:rFonts w:ascii="Cambria" w:hAnsi="Cambria"/>
          <w:smallCaps/>
          <w:u w:val="single"/>
        </w:rPr>
        <w:t xml:space="preserve">Day 2 </w:t>
      </w:r>
      <w:r w:rsidR="0064749B" w:rsidRPr="0064749B">
        <w:rPr>
          <w:rFonts w:ascii="Cambria" w:hAnsi="Cambria"/>
          <w:smallCaps/>
          <w:u w:val="single"/>
        </w:rPr>
        <w:t>Homework: OEM Expanded Performance Data and Interpolation</w:t>
      </w:r>
    </w:p>
    <w:p w:rsidR="0064749B" w:rsidRDefault="0064749B" w:rsidP="00D74DC6">
      <w:pPr>
        <w:spacing w:after="0"/>
        <w:rPr>
          <w:rFonts w:ascii="Cambria" w:hAnsi="Cambria"/>
        </w:rPr>
      </w:pPr>
    </w:p>
    <w:tbl>
      <w:tblPr>
        <w:tblStyle w:val="TableGrid"/>
        <w:tblW w:w="0" w:type="auto"/>
        <w:tblLook w:val="04A0" w:firstRow="1" w:lastRow="0" w:firstColumn="1" w:lastColumn="0" w:noHBand="0" w:noVBand="1"/>
      </w:tblPr>
      <w:tblGrid>
        <w:gridCol w:w="1198"/>
        <w:gridCol w:w="1199"/>
        <w:gridCol w:w="1199"/>
        <w:gridCol w:w="1199"/>
        <w:gridCol w:w="1199"/>
        <w:gridCol w:w="1199"/>
        <w:gridCol w:w="1199"/>
        <w:gridCol w:w="1199"/>
        <w:gridCol w:w="1199"/>
      </w:tblGrid>
      <w:tr w:rsidR="00573588" w:rsidTr="00573588">
        <w:tc>
          <w:tcPr>
            <w:tcW w:w="10790" w:type="dxa"/>
            <w:gridSpan w:val="9"/>
            <w:shd w:val="clear" w:color="auto" w:fill="D9D9D9" w:themeFill="background1" w:themeFillShade="D9"/>
          </w:tcPr>
          <w:p w:rsidR="00573588" w:rsidRDefault="00573588" w:rsidP="00573588">
            <w:pPr>
              <w:jc w:val="center"/>
              <w:rPr>
                <w:rFonts w:ascii="Cambria" w:hAnsi="Cambria"/>
              </w:rPr>
            </w:pPr>
            <w:r w:rsidRPr="00573588">
              <w:rPr>
                <w:rFonts w:ascii="Cambria" w:hAnsi="Cambria"/>
                <w:shd w:val="clear" w:color="auto" w:fill="D9D9D9" w:themeFill="background1" w:themeFillShade="D9"/>
              </w:rPr>
              <w:t>A</w:t>
            </w:r>
            <w:r>
              <w:rPr>
                <w:rFonts w:ascii="Cambria" w:hAnsi="Cambria"/>
              </w:rPr>
              <w:t>BC Company FU60-036</w:t>
            </w:r>
          </w:p>
        </w:tc>
      </w:tr>
      <w:tr w:rsidR="00573588" w:rsidTr="0064144B">
        <w:tc>
          <w:tcPr>
            <w:tcW w:w="10790" w:type="dxa"/>
            <w:gridSpan w:val="9"/>
          </w:tcPr>
          <w:p w:rsidR="00573588" w:rsidRDefault="00573588" w:rsidP="00573588">
            <w:pPr>
              <w:jc w:val="center"/>
              <w:rPr>
                <w:rFonts w:ascii="Cambria" w:hAnsi="Cambria"/>
              </w:rPr>
            </w:pPr>
            <w:r>
              <w:rPr>
                <w:rFonts w:ascii="Cambria" w:hAnsi="Cambria"/>
              </w:rPr>
              <w:t>Air Deliver</w:t>
            </w:r>
            <w:r w:rsidR="00130E19">
              <w:rPr>
                <w:rFonts w:ascii="Cambria" w:hAnsi="Cambria"/>
              </w:rPr>
              <w:t>y</w:t>
            </w:r>
            <w:r>
              <w:rPr>
                <w:rFonts w:ascii="Cambria" w:hAnsi="Cambria"/>
              </w:rPr>
              <w:t xml:space="preserve"> – CFM (with filter)</w:t>
            </w:r>
          </w:p>
        </w:tc>
      </w:tr>
      <w:tr w:rsidR="00573588" w:rsidTr="0064144B">
        <w:tc>
          <w:tcPr>
            <w:tcW w:w="1198" w:type="dxa"/>
            <w:vMerge w:val="restart"/>
          </w:tcPr>
          <w:p w:rsidR="00573588" w:rsidRDefault="00573588" w:rsidP="00573588">
            <w:pPr>
              <w:jc w:val="center"/>
              <w:rPr>
                <w:rFonts w:ascii="Cambria" w:hAnsi="Cambria"/>
              </w:rPr>
            </w:pPr>
            <w:r>
              <w:rPr>
                <w:rFonts w:ascii="Cambria" w:hAnsi="Cambria"/>
              </w:rPr>
              <w:t>Unit Size</w:t>
            </w:r>
          </w:p>
        </w:tc>
        <w:tc>
          <w:tcPr>
            <w:tcW w:w="1199" w:type="dxa"/>
            <w:vMerge w:val="restart"/>
          </w:tcPr>
          <w:p w:rsidR="00573588" w:rsidRDefault="00573588" w:rsidP="00573588">
            <w:pPr>
              <w:jc w:val="center"/>
              <w:rPr>
                <w:rFonts w:ascii="Cambria" w:hAnsi="Cambria"/>
              </w:rPr>
            </w:pPr>
            <w:r>
              <w:rPr>
                <w:rFonts w:ascii="Cambria" w:hAnsi="Cambria"/>
              </w:rPr>
              <w:t>Speed</w:t>
            </w:r>
          </w:p>
        </w:tc>
        <w:tc>
          <w:tcPr>
            <w:tcW w:w="8393" w:type="dxa"/>
            <w:gridSpan w:val="7"/>
          </w:tcPr>
          <w:p w:rsidR="00573588" w:rsidRDefault="00573588" w:rsidP="00573588">
            <w:pPr>
              <w:jc w:val="center"/>
              <w:rPr>
                <w:rFonts w:ascii="Cambria" w:hAnsi="Cambria"/>
              </w:rPr>
            </w:pPr>
            <w:r>
              <w:rPr>
                <w:rFonts w:ascii="Cambria" w:hAnsi="Cambria"/>
              </w:rPr>
              <w:t>External Static Pressure (inches water column)</w:t>
            </w:r>
          </w:p>
        </w:tc>
      </w:tr>
      <w:tr w:rsidR="00573588" w:rsidTr="00130E19">
        <w:tc>
          <w:tcPr>
            <w:tcW w:w="1198" w:type="dxa"/>
            <w:vMerge/>
          </w:tcPr>
          <w:p w:rsidR="00573588" w:rsidRDefault="00573588" w:rsidP="00573588">
            <w:pPr>
              <w:jc w:val="center"/>
              <w:rPr>
                <w:rFonts w:ascii="Cambria" w:hAnsi="Cambria"/>
              </w:rPr>
            </w:pPr>
          </w:p>
        </w:tc>
        <w:tc>
          <w:tcPr>
            <w:tcW w:w="1199" w:type="dxa"/>
            <w:vMerge/>
          </w:tcPr>
          <w:p w:rsidR="00573588" w:rsidRDefault="00573588" w:rsidP="00573588">
            <w:pPr>
              <w:jc w:val="center"/>
              <w:rPr>
                <w:rFonts w:ascii="Cambria" w:hAnsi="Cambria"/>
              </w:rPr>
            </w:pP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0.1</w:t>
            </w: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0.2</w:t>
            </w: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0.3</w:t>
            </w: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0.4</w:t>
            </w: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0.5</w:t>
            </w: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0.6</w:t>
            </w:r>
          </w:p>
        </w:tc>
        <w:tc>
          <w:tcPr>
            <w:tcW w:w="1199" w:type="dxa"/>
            <w:shd w:val="clear" w:color="auto" w:fill="D9D9D9" w:themeFill="background1" w:themeFillShade="D9"/>
          </w:tcPr>
          <w:p w:rsidR="00573588" w:rsidRDefault="00573588" w:rsidP="00573588">
            <w:pPr>
              <w:jc w:val="center"/>
              <w:rPr>
                <w:rFonts w:ascii="Cambria" w:hAnsi="Cambria"/>
              </w:rPr>
            </w:pPr>
            <w:r>
              <w:rPr>
                <w:rFonts w:ascii="Cambria" w:hAnsi="Cambria"/>
              </w:rPr>
              <w:t>0.7</w:t>
            </w:r>
          </w:p>
        </w:tc>
      </w:tr>
      <w:tr w:rsidR="00573588" w:rsidTr="00130E19">
        <w:tc>
          <w:tcPr>
            <w:tcW w:w="1198" w:type="dxa"/>
            <w:vMerge w:val="restart"/>
            <w:shd w:val="clear" w:color="auto" w:fill="D9D9D9" w:themeFill="background1" w:themeFillShade="D9"/>
            <w:vAlign w:val="center"/>
          </w:tcPr>
          <w:p w:rsidR="00573588" w:rsidRDefault="00573588" w:rsidP="00573588">
            <w:pPr>
              <w:jc w:val="center"/>
              <w:rPr>
                <w:rFonts w:ascii="Cambria" w:hAnsi="Cambria"/>
              </w:rPr>
            </w:pPr>
            <w:r>
              <w:rPr>
                <w:rFonts w:ascii="Cambria" w:hAnsi="Cambria"/>
              </w:rPr>
              <w:t>FU60-024</w:t>
            </w:r>
          </w:p>
        </w:tc>
        <w:tc>
          <w:tcPr>
            <w:tcW w:w="1199" w:type="dxa"/>
          </w:tcPr>
          <w:p w:rsidR="00573588" w:rsidRDefault="00573588" w:rsidP="00D74DC6">
            <w:pPr>
              <w:rPr>
                <w:rFonts w:ascii="Cambria" w:hAnsi="Cambria"/>
              </w:rPr>
            </w:pPr>
            <w:r>
              <w:rPr>
                <w:rFonts w:ascii="Cambria" w:hAnsi="Cambria"/>
              </w:rPr>
              <w:t>High</w:t>
            </w:r>
          </w:p>
        </w:tc>
        <w:tc>
          <w:tcPr>
            <w:tcW w:w="1199" w:type="dxa"/>
          </w:tcPr>
          <w:p w:rsidR="00573588" w:rsidRDefault="00573588" w:rsidP="00573588">
            <w:pPr>
              <w:jc w:val="center"/>
              <w:rPr>
                <w:rFonts w:ascii="Cambria" w:hAnsi="Cambria"/>
              </w:rPr>
            </w:pPr>
            <w:r>
              <w:rPr>
                <w:rFonts w:ascii="Cambria" w:hAnsi="Cambria"/>
              </w:rPr>
              <w:t>1075</w:t>
            </w:r>
          </w:p>
        </w:tc>
        <w:tc>
          <w:tcPr>
            <w:tcW w:w="1199" w:type="dxa"/>
          </w:tcPr>
          <w:p w:rsidR="00573588" w:rsidRDefault="00573588" w:rsidP="00573588">
            <w:pPr>
              <w:jc w:val="center"/>
              <w:rPr>
                <w:rFonts w:ascii="Cambria" w:hAnsi="Cambria"/>
              </w:rPr>
            </w:pPr>
            <w:r>
              <w:rPr>
                <w:rFonts w:ascii="Cambria" w:hAnsi="Cambria"/>
              </w:rPr>
              <w:t>1040</w:t>
            </w:r>
          </w:p>
        </w:tc>
        <w:tc>
          <w:tcPr>
            <w:tcW w:w="1199" w:type="dxa"/>
          </w:tcPr>
          <w:p w:rsidR="00573588" w:rsidRDefault="00573588" w:rsidP="00573588">
            <w:pPr>
              <w:jc w:val="center"/>
              <w:rPr>
                <w:rFonts w:ascii="Cambria" w:hAnsi="Cambria"/>
              </w:rPr>
            </w:pPr>
            <w:r>
              <w:rPr>
                <w:rFonts w:ascii="Cambria" w:hAnsi="Cambria"/>
              </w:rPr>
              <w:t>995</w:t>
            </w:r>
          </w:p>
        </w:tc>
        <w:tc>
          <w:tcPr>
            <w:tcW w:w="1199" w:type="dxa"/>
          </w:tcPr>
          <w:p w:rsidR="00573588" w:rsidRDefault="00573588" w:rsidP="00573588">
            <w:pPr>
              <w:jc w:val="center"/>
              <w:rPr>
                <w:rFonts w:ascii="Cambria" w:hAnsi="Cambria"/>
              </w:rPr>
            </w:pPr>
            <w:r>
              <w:rPr>
                <w:rFonts w:ascii="Cambria" w:hAnsi="Cambria"/>
              </w:rPr>
              <w:t>945</w:t>
            </w:r>
          </w:p>
        </w:tc>
        <w:tc>
          <w:tcPr>
            <w:tcW w:w="1199" w:type="dxa"/>
          </w:tcPr>
          <w:p w:rsidR="00573588" w:rsidRDefault="00130E19" w:rsidP="00573588">
            <w:pPr>
              <w:jc w:val="center"/>
              <w:rPr>
                <w:rFonts w:ascii="Cambria" w:hAnsi="Cambria"/>
              </w:rPr>
            </w:pPr>
            <w:r>
              <w:rPr>
                <w:rFonts w:ascii="Cambria" w:hAnsi="Cambria"/>
              </w:rPr>
              <w:t>895</w:t>
            </w:r>
          </w:p>
        </w:tc>
        <w:tc>
          <w:tcPr>
            <w:tcW w:w="1199" w:type="dxa"/>
          </w:tcPr>
          <w:p w:rsidR="00573588" w:rsidRDefault="00130E19" w:rsidP="00573588">
            <w:pPr>
              <w:jc w:val="center"/>
              <w:rPr>
                <w:rFonts w:ascii="Cambria" w:hAnsi="Cambria"/>
              </w:rPr>
            </w:pPr>
            <w:r>
              <w:rPr>
                <w:rFonts w:ascii="Cambria" w:hAnsi="Cambria"/>
              </w:rPr>
              <w:t>840</w:t>
            </w:r>
          </w:p>
        </w:tc>
        <w:tc>
          <w:tcPr>
            <w:tcW w:w="1199" w:type="dxa"/>
          </w:tcPr>
          <w:p w:rsidR="00573588" w:rsidRDefault="00130E19" w:rsidP="00573588">
            <w:pPr>
              <w:jc w:val="center"/>
              <w:rPr>
                <w:rFonts w:ascii="Cambria" w:hAnsi="Cambria"/>
              </w:rPr>
            </w:pPr>
            <w:r>
              <w:rPr>
                <w:rFonts w:ascii="Cambria" w:hAnsi="Cambria"/>
              </w:rPr>
              <w:t>760</w:t>
            </w:r>
          </w:p>
        </w:tc>
      </w:tr>
      <w:tr w:rsidR="00573588" w:rsidTr="00130E19">
        <w:tc>
          <w:tcPr>
            <w:tcW w:w="1198" w:type="dxa"/>
            <w:vMerge/>
            <w:shd w:val="clear" w:color="auto" w:fill="D9D9D9" w:themeFill="background1" w:themeFillShade="D9"/>
            <w:vAlign w:val="center"/>
          </w:tcPr>
          <w:p w:rsidR="00573588" w:rsidRDefault="00573588" w:rsidP="00573588">
            <w:pPr>
              <w:jc w:val="center"/>
              <w:rPr>
                <w:rFonts w:ascii="Cambria" w:hAnsi="Cambria"/>
              </w:rPr>
            </w:pPr>
          </w:p>
        </w:tc>
        <w:tc>
          <w:tcPr>
            <w:tcW w:w="1199" w:type="dxa"/>
          </w:tcPr>
          <w:p w:rsidR="00573588" w:rsidRDefault="00573588" w:rsidP="00D74DC6">
            <w:pPr>
              <w:rPr>
                <w:rFonts w:ascii="Cambria" w:hAnsi="Cambria"/>
              </w:rPr>
            </w:pPr>
            <w:r>
              <w:rPr>
                <w:rFonts w:ascii="Cambria" w:hAnsi="Cambria"/>
              </w:rPr>
              <w:t>Med-Hi</w:t>
            </w:r>
          </w:p>
        </w:tc>
        <w:tc>
          <w:tcPr>
            <w:tcW w:w="1199" w:type="dxa"/>
          </w:tcPr>
          <w:p w:rsidR="00573588" w:rsidRDefault="00573588" w:rsidP="00573588">
            <w:pPr>
              <w:jc w:val="center"/>
              <w:rPr>
                <w:rFonts w:ascii="Cambria" w:hAnsi="Cambria"/>
              </w:rPr>
            </w:pPr>
            <w:r>
              <w:rPr>
                <w:rFonts w:ascii="Cambria" w:hAnsi="Cambria"/>
              </w:rPr>
              <w:t>950</w:t>
            </w:r>
          </w:p>
        </w:tc>
        <w:tc>
          <w:tcPr>
            <w:tcW w:w="1199" w:type="dxa"/>
          </w:tcPr>
          <w:p w:rsidR="00573588" w:rsidRDefault="00573588" w:rsidP="00573588">
            <w:pPr>
              <w:jc w:val="center"/>
              <w:rPr>
                <w:rFonts w:ascii="Cambria" w:hAnsi="Cambria"/>
              </w:rPr>
            </w:pPr>
            <w:r>
              <w:rPr>
                <w:rFonts w:ascii="Cambria" w:hAnsi="Cambria"/>
              </w:rPr>
              <w:t>925</w:t>
            </w:r>
          </w:p>
        </w:tc>
        <w:tc>
          <w:tcPr>
            <w:tcW w:w="1199" w:type="dxa"/>
          </w:tcPr>
          <w:p w:rsidR="00573588" w:rsidRDefault="00573588" w:rsidP="00573588">
            <w:pPr>
              <w:jc w:val="center"/>
              <w:rPr>
                <w:rFonts w:ascii="Cambria" w:hAnsi="Cambria"/>
              </w:rPr>
            </w:pPr>
            <w:r>
              <w:rPr>
                <w:rFonts w:ascii="Cambria" w:hAnsi="Cambria"/>
              </w:rPr>
              <w:t>895</w:t>
            </w:r>
          </w:p>
        </w:tc>
        <w:tc>
          <w:tcPr>
            <w:tcW w:w="1199" w:type="dxa"/>
          </w:tcPr>
          <w:p w:rsidR="00573588" w:rsidRDefault="00573588" w:rsidP="00573588">
            <w:pPr>
              <w:jc w:val="center"/>
              <w:rPr>
                <w:rFonts w:ascii="Cambria" w:hAnsi="Cambria"/>
              </w:rPr>
            </w:pPr>
            <w:r>
              <w:rPr>
                <w:rFonts w:ascii="Cambria" w:hAnsi="Cambria"/>
              </w:rPr>
              <w:t>845</w:t>
            </w:r>
          </w:p>
        </w:tc>
        <w:tc>
          <w:tcPr>
            <w:tcW w:w="1199" w:type="dxa"/>
          </w:tcPr>
          <w:p w:rsidR="00573588" w:rsidRDefault="00130E19" w:rsidP="00573588">
            <w:pPr>
              <w:jc w:val="center"/>
              <w:rPr>
                <w:rFonts w:ascii="Cambria" w:hAnsi="Cambria"/>
              </w:rPr>
            </w:pPr>
            <w:r>
              <w:rPr>
                <w:rFonts w:ascii="Cambria" w:hAnsi="Cambria"/>
              </w:rPr>
              <w:t>795</w:t>
            </w:r>
          </w:p>
        </w:tc>
        <w:tc>
          <w:tcPr>
            <w:tcW w:w="1199" w:type="dxa"/>
          </w:tcPr>
          <w:p w:rsidR="00573588" w:rsidRDefault="00130E19" w:rsidP="00573588">
            <w:pPr>
              <w:jc w:val="center"/>
              <w:rPr>
                <w:rFonts w:ascii="Cambria" w:hAnsi="Cambria"/>
              </w:rPr>
            </w:pPr>
            <w:r>
              <w:rPr>
                <w:rFonts w:ascii="Cambria" w:hAnsi="Cambria"/>
              </w:rPr>
              <w:t>740</w:t>
            </w:r>
          </w:p>
        </w:tc>
        <w:tc>
          <w:tcPr>
            <w:tcW w:w="1199" w:type="dxa"/>
          </w:tcPr>
          <w:p w:rsidR="00573588" w:rsidRDefault="00130E19" w:rsidP="00573588">
            <w:pPr>
              <w:jc w:val="center"/>
              <w:rPr>
                <w:rFonts w:ascii="Cambria" w:hAnsi="Cambria"/>
              </w:rPr>
            </w:pPr>
            <w:r>
              <w:rPr>
                <w:rFonts w:ascii="Cambria" w:hAnsi="Cambria"/>
              </w:rPr>
              <w:t>660</w:t>
            </w:r>
          </w:p>
        </w:tc>
      </w:tr>
      <w:tr w:rsidR="00573588" w:rsidTr="00130E19">
        <w:tc>
          <w:tcPr>
            <w:tcW w:w="1198" w:type="dxa"/>
            <w:vMerge/>
            <w:shd w:val="clear" w:color="auto" w:fill="D9D9D9" w:themeFill="background1" w:themeFillShade="D9"/>
            <w:vAlign w:val="center"/>
          </w:tcPr>
          <w:p w:rsidR="00573588" w:rsidRDefault="00573588" w:rsidP="00573588">
            <w:pPr>
              <w:jc w:val="center"/>
              <w:rPr>
                <w:rFonts w:ascii="Cambria" w:hAnsi="Cambria"/>
              </w:rPr>
            </w:pPr>
          </w:p>
        </w:tc>
        <w:tc>
          <w:tcPr>
            <w:tcW w:w="1199" w:type="dxa"/>
          </w:tcPr>
          <w:p w:rsidR="00573588" w:rsidRDefault="00573588" w:rsidP="00D74DC6">
            <w:pPr>
              <w:rPr>
                <w:rFonts w:ascii="Cambria" w:hAnsi="Cambria"/>
              </w:rPr>
            </w:pPr>
            <w:r>
              <w:rPr>
                <w:rFonts w:ascii="Cambria" w:hAnsi="Cambria"/>
              </w:rPr>
              <w:t>Med-Lo</w:t>
            </w:r>
          </w:p>
        </w:tc>
        <w:tc>
          <w:tcPr>
            <w:tcW w:w="1199" w:type="dxa"/>
          </w:tcPr>
          <w:p w:rsidR="00573588" w:rsidRDefault="00573588" w:rsidP="00573588">
            <w:pPr>
              <w:jc w:val="center"/>
              <w:rPr>
                <w:rFonts w:ascii="Cambria" w:hAnsi="Cambria"/>
              </w:rPr>
            </w:pPr>
            <w:r>
              <w:rPr>
                <w:rFonts w:ascii="Cambria" w:hAnsi="Cambria"/>
              </w:rPr>
              <w:t>850</w:t>
            </w:r>
          </w:p>
        </w:tc>
        <w:tc>
          <w:tcPr>
            <w:tcW w:w="1199" w:type="dxa"/>
          </w:tcPr>
          <w:p w:rsidR="00573588" w:rsidRDefault="00573588" w:rsidP="00573588">
            <w:pPr>
              <w:jc w:val="center"/>
              <w:rPr>
                <w:rFonts w:ascii="Cambria" w:hAnsi="Cambria"/>
              </w:rPr>
            </w:pPr>
            <w:r>
              <w:rPr>
                <w:rFonts w:ascii="Cambria" w:hAnsi="Cambria"/>
              </w:rPr>
              <w:t>825</w:t>
            </w:r>
          </w:p>
        </w:tc>
        <w:tc>
          <w:tcPr>
            <w:tcW w:w="1199" w:type="dxa"/>
          </w:tcPr>
          <w:p w:rsidR="00573588" w:rsidRDefault="00573588" w:rsidP="00573588">
            <w:pPr>
              <w:jc w:val="center"/>
              <w:rPr>
                <w:rFonts w:ascii="Cambria" w:hAnsi="Cambria"/>
              </w:rPr>
            </w:pPr>
            <w:r>
              <w:rPr>
                <w:rFonts w:ascii="Cambria" w:hAnsi="Cambria"/>
              </w:rPr>
              <w:t>780</w:t>
            </w:r>
          </w:p>
        </w:tc>
        <w:tc>
          <w:tcPr>
            <w:tcW w:w="1199" w:type="dxa"/>
          </w:tcPr>
          <w:p w:rsidR="00573588" w:rsidRDefault="00573588" w:rsidP="00573588">
            <w:pPr>
              <w:jc w:val="center"/>
              <w:rPr>
                <w:rFonts w:ascii="Cambria" w:hAnsi="Cambria"/>
              </w:rPr>
            </w:pPr>
            <w:r>
              <w:rPr>
                <w:rFonts w:ascii="Cambria" w:hAnsi="Cambria"/>
              </w:rPr>
              <w:t>740</w:t>
            </w:r>
          </w:p>
        </w:tc>
        <w:tc>
          <w:tcPr>
            <w:tcW w:w="1199" w:type="dxa"/>
          </w:tcPr>
          <w:p w:rsidR="00573588" w:rsidRDefault="00130E19" w:rsidP="00573588">
            <w:pPr>
              <w:jc w:val="center"/>
              <w:rPr>
                <w:rFonts w:ascii="Cambria" w:hAnsi="Cambria"/>
              </w:rPr>
            </w:pPr>
            <w:r>
              <w:rPr>
                <w:rFonts w:ascii="Cambria" w:hAnsi="Cambria"/>
              </w:rPr>
              <w:t>685</w:t>
            </w:r>
          </w:p>
        </w:tc>
        <w:tc>
          <w:tcPr>
            <w:tcW w:w="1199" w:type="dxa"/>
          </w:tcPr>
          <w:p w:rsidR="00573588" w:rsidRDefault="00130E19" w:rsidP="00573588">
            <w:pPr>
              <w:jc w:val="center"/>
              <w:rPr>
                <w:rFonts w:ascii="Cambria" w:hAnsi="Cambria"/>
              </w:rPr>
            </w:pPr>
            <w:r>
              <w:rPr>
                <w:rFonts w:ascii="Cambria" w:hAnsi="Cambria"/>
              </w:rPr>
              <w:t>635</w:t>
            </w:r>
          </w:p>
        </w:tc>
        <w:tc>
          <w:tcPr>
            <w:tcW w:w="1199" w:type="dxa"/>
          </w:tcPr>
          <w:p w:rsidR="00573588" w:rsidRDefault="00130E19" w:rsidP="00573588">
            <w:pPr>
              <w:jc w:val="center"/>
              <w:rPr>
                <w:rFonts w:ascii="Cambria" w:hAnsi="Cambria"/>
              </w:rPr>
            </w:pPr>
            <w:r>
              <w:rPr>
                <w:rFonts w:ascii="Cambria" w:hAnsi="Cambria"/>
              </w:rPr>
              <w:t>560</w:t>
            </w:r>
          </w:p>
        </w:tc>
      </w:tr>
      <w:tr w:rsidR="00573588" w:rsidTr="00130E19">
        <w:tc>
          <w:tcPr>
            <w:tcW w:w="1198" w:type="dxa"/>
            <w:vMerge/>
            <w:shd w:val="clear" w:color="auto" w:fill="D9D9D9" w:themeFill="background1" w:themeFillShade="D9"/>
            <w:vAlign w:val="center"/>
          </w:tcPr>
          <w:p w:rsidR="00573588" w:rsidRDefault="00573588" w:rsidP="00573588">
            <w:pPr>
              <w:jc w:val="center"/>
              <w:rPr>
                <w:rFonts w:ascii="Cambria" w:hAnsi="Cambria"/>
              </w:rPr>
            </w:pPr>
          </w:p>
        </w:tc>
        <w:tc>
          <w:tcPr>
            <w:tcW w:w="1199" w:type="dxa"/>
          </w:tcPr>
          <w:p w:rsidR="00573588" w:rsidRDefault="00573588" w:rsidP="00D74DC6">
            <w:pPr>
              <w:rPr>
                <w:rFonts w:ascii="Cambria" w:hAnsi="Cambria"/>
              </w:rPr>
            </w:pPr>
            <w:r>
              <w:rPr>
                <w:rFonts w:ascii="Cambria" w:hAnsi="Cambria"/>
              </w:rPr>
              <w:t>Low</w:t>
            </w:r>
          </w:p>
        </w:tc>
        <w:tc>
          <w:tcPr>
            <w:tcW w:w="1199" w:type="dxa"/>
          </w:tcPr>
          <w:p w:rsidR="00573588" w:rsidRDefault="00573588" w:rsidP="00573588">
            <w:pPr>
              <w:jc w:val="center"/>
              <w:rPr>
                <w:rFonts w:ascii="Cambria" w:hAnsi="Cambria"/>
              </w:rPr>
            </w:pPr>
            <w:r>
              <w:rPr>
                <w:rFonts w:ascii="Cambria" w:hAnsi="Cambria"/>
              </w:rPr>
              <w:t>740</w:t>
            </w:r>
          </w:p>
        </w:tc>
        <w:tc>
          <w:tcPr>
            <w:tcW w:w="1199" w:type="dxa"/>
          </w:tcPr>
          <w:p w:rsidR="00573588" w:rsidRDefault="00573588" w:rsidP="00573588">
            <w:pPr>
              <w:jc w:val="center"/>
              <w:rPr>
                <w:rFonts w:ascii="Cambria" w:hAnsi="Cambria"/>
              </w:rPr>
            </w:pPr>
            <w:r>
              <w:rPr>
                <w:rFonts w:ascii="Cambria" w:hAnsi="Cambria"/>
              </w:rPr>
              <w:t>700</w:t>
            </w:r>
          </w:p>
        </w:tc>
        <w:tc>
          <w:tcPr>
            <w:tcW w:w="1199" w:type="dxa"/>
          </w:tcPr>
          <w:p w:rsidR="00573588" w:rsidRDefault="00573588" w:rsidP="00573588">
            <w:pPr>
              <w:jc w:val="center"/>
              <w:rPr>
                <w:rFonts w:ascii="Cambria" w:hAnsi="Cambria"/>
              </w:rPr>
            </w:pPr>
            <w:r>
              <w:rPr>
                <w:rFonts w:ascii="Cambria" w:hAnsi="Cambria"/>
              </w:rPr>
              <w:t>650</w:t>
            </w:r>
          </w:p>
        </w:tc>
        <w:tc>
          <w:tcPr>
            <w:tcW w:w="1199" w:type="dxa"/>
          </w:tcPr>
          <w:p w:rsidR="00573588" w:rsidRDefault="00573588" w:rsidP="00573588">
            <w:pPr>
              <w:jc w:val="center"/>
              <w:rPr>
                <w:rFonts w:ascii="Cambria" w:hAnsi="Cambria"/>
              </w:rPr>
            </w:pPr>
            <w:r>
              <w:rPr>
                <w:rFonts w:ascii="Cambria" w:hAnsi="Cambria"/>
              </w:rPr>
              <w:t>620</w:t>
            </w:r>
          </w:p>
        </w:tc>
        <w:tc>
          <w:tcPr>
            <w:tcW w:w="1199" w:type="dxa"/>
          </w:tcPr>
          <w:p w:rsidR="00573588" w:rsidRDefault="00130E19" w:rsidP="00573588">
            <w:pPr>
              <w:jc w:val="center"/>
              <w:rPr>
                <w:rFonts w:ascii="Cambria" w:hAnsi="Cambria"/>
              </w:rPr>
            </w:pPr>
            <w:r>
              <w:rPr>
                <w:rFonts w:ascii="Cambria" w:hAnsi="Cambria"/>
              </w:rPr>
              <w:t>565</w:t>
            </w:r>
          </w:p>
        </w:tc>
        <w:tc>
          <w:tcPr>
            <w:tcW w:w="1199" w:type="dxa"/>
          </w:tcPr>
          <w:p w:rsidR="00573588" w:rsidRDefault="00130E19" w:rsidP="00573588">
            <w:pPr>
              <w:jc w:val="center"/>
              <w:rPr>
                <w:rFonts w:ascii="Cambria" w:hAnsi="Cambria"/>
              </w:rPr>
            </w:pPr>
            <w:r>
              <w:rPr>
                <w:rFonts w:ascii="Cambria" w:hAnsi="Cambria"/>
              </w:rPr>
              <w:t>515</w:t>
            </w:r>
          </w:p>
        </w:tc>
        <w:tc>
          <w:tcPr>
            <w:tcW w:w="1199" w:type="dxa"/>
          </w:tcPr>
          <w:p w:rsidR="00573588" w:rsidRDefault="00130E19" w:rsidP="00573588">
            <w:pPr>
              <w:jc w:val="center"/>
              <w:rPr>
                <w:rFonts w:ascii="Cambria" w:hAnsi="Cambria"/>
              </w:rPr>
            </w:pPr>
            <w:r>
              <w:rPr>
                <w:rFonts w:ascii="Cambria" w:hAnsi="Cambria"/>
              </w:rPr>
              <w:t>455</w:t>
            </w:r>
          </w:p>
        </w:tc>
      </w:tr>
      <w:tr w:rsidR="00573588" w:rsidTr="00130E19">
        <w:tc>
          <w:tcPr>
            <w:tcW w:w="1198" w:type="dxa"/>
            <w:vMerge w:val="restart"/>
            <w:shd w:val="clear" w:color="auto" w:fill="D9D9D9" w:themeFill="background1" w:themeFillShade="D9"/>
            <w:vAlign w:val="center"/>
          </w:tcPr>
          <w:p w:rsidR="00573588" w:rsidRDefault="00573588" w:rsidP="00573588">
            <w:pPr>
              <w:jc w:val="center"/>
              <w:rPr>
                <w:rFonts w:ascii="Cambria" w:hAnsi="Cambria"/>
              </w:rPr>
            </w:pPr>
            <w:r>
              <w:rPr>
                <w:rFonts w:ascii="Cambria" w:hAnsi="Cambria"/>
              </w:rPr>
              <w:t>FU60-036</w:t>
            </w:r>
          </w:p>
        </w:tc>
        <w:tc>
          <w:tcPr>
            <w:tcW w:w="1199" w:type="dxa"/>
          </w:tcPr>
          <w:p w:rsidR="00573588" w:rsidRDefault="00573588" w:rsidP="00D74DC6">
            <w:pPr>
              <w:rPr>
                <w:rFonts w:ascii="Cambria" w:hAnsi="Cambria"/>
              </w:rPr>
            </w:pPr>
            <w:r>
              <w:rPr>
                <w:rFonts w:ascii="Cambria" w:hAnsi="Cambria"/>
              </w:rPr>
              <w:t>High</w:t>
            </w:r>
          </w:p>
        </w:tc>
        <w:tc>
          <w:tcPr>
            <w:tcW w:w="1199" w:type="dxa"/>
          </w:tcPr>
          <w:p w:rsidR="00573588" w:rsidRDefault="00573588" w:rsidP="00573588">
            <w:pPr>
              <w:jc w:val="center"/>
              <w:rPr>
                <w:rFonts w:ascii="Cambria" w:hAnsi="Cambria"/>
              </w:rPr>
            </w:pPr>
            <w:r>
              <w:rPr>
                <w:rFonts w:ascii="Cambria" w:hAnsi="Cambria"/>
              </w:rPr>
              <w:t>1470</w:t>
            </w:r>
          </w:p>
        </w:tc>
        <w:tc>
          <w:tcPr>
            <w:tcW w:w="1199" w:type="dxa"/>
          </w:tcPr>
          <w:p w:rsidR="00573588" w:rsidRDefault="00573588" w:rsidP="00573588">
            <w:pPr>
              <w:jc w:val="center"/>
              <w:rPr>
                <w:rFonts w:ascii="Cambria" w:hAnsi="Cambria"/>
              </w:rPr>
            </w:pPr>
            <w:r>
              <w:rPr>
                <w:rFonts w:ascii="Cambria" w:hAnsi="Cambria"/>
              </w:rPr>
              <w:t>1415</w:t>
            </w:r>
          </w:p>
        </w:tc>
        <w:tc>
          <w:tcPr>
            <w:tcW w:w="1199" w:type="dxa"/>
          </w:tcPr>
          <w:p w:rsidR="00573588" w:rsidRDefault="00573588" w:rsidP="00573588">
            <w:pPr>
              <w:jc w:val="center"/>
              <w:rPr>
                <w:rFonts w:ascii="Cambria" w:hAnsi="Cambria"/>
              </w:rPr>
            </w:pPr>
            <w:r>
              <w:rPr>
                <w:rFonts w:ascii="Cambria" w:hAnsi="Cambria"/>
              </w:rPr>
              <w:t>1400</w:t>
            </w:r>
          </w:p>
        </w:tc>
        <w:tc>
          <w:tcPr>
            <w:tcW w:w="1199" w:type="dxa"/>
          </w:tcPr>
          <w:p w:rsidR="00573588" w:rsidRDefault="00573588" w:rsidP="00573588">
            <w:pPr>
              <w:jc w:val="center"/>
              <w:rPr>
                <w:rFonts w:ascii="Cambria" w:hAnsi="Cambria"/>
              </w:rPr>
            </w:pPr>
            <w:r>
              <w:rPr>
                <w:rFonts w:ascii="Cambria" w:hAnsi="Cambria"/>
              </w:rPr>
              <w:t>1285</w:t>
            </w:r>
          </w:p>
        </w:tc>
        <w:tc>
          <w:tcPr>
            <w:tcW w:w="1199" w:type="dxa"/>
          </w:tcPr>
          <w:p w:rsidR="00573588" w:rsidRDefault="00130E19" w:rsidP="00573588">
            <w:pPr>
              <w:jc w:val="center"/>
              <w:rPr>
                <w:rFonts w:ascii="Cambria" w:hAnsi="Cambria"/>
              </w:rPr>
            </w:pPr>
            <w:r>
              <w:rPr>
                <w:rFonts w:ascii="Cambria" w:hAnsi="Cambria"/>
              </w:rPr>
              <w:t>1215</w:t>
            </w:r>
          </w:p>
        </w:tc>
        <w:tc>
          <w:tcPr>
            <w:tcW w:w="1199" w:type="dxa"/>
          </w:tcPr>
          <w:p w:rsidR="00573588" w:rsidRDefault="00130E19" w:rsidP="00573588">
            <w:pPr>
              <w:jc w:val="center"/>
              <w:rPr>
                <w:rFonts w:ascii="Cambria" w:hAnsi="Cambria"/>
              </w:rPr>
            </w:pPr>
            <w:r>
              <w:rPr>
                <w:rFonts w:ascii="Cambria" w:hAnsi="Cambria"/>
              </w:rPr>
              <w:t>1120</w:t>
            </w:r>
          </w:p>
        </w:tc>
        <w:tc>
          <w:tcPr>
            <w:tcW w:w="1199" w:type="dxa"/>
          </w:tcPr>
          <w:p w:rsidR="00573588" w:rsidRDefault="00130E19" w:rsidP="00573588">
            <w:pPr>
              <w:jc w:val="center"/>
              <w:rPr>
                <w:rFonts w:ascii="Cambria" w:hAnsi="Cambria"/>
              </w:rPr>
            </w:pPr>
            <w:r>
              <w:rPr>
                <w:rFonts w:ascii="Cambria" w:hAnsi="Cambria"/>
              </w:rPr>
              <w:t>995</w:t>
            </w:r>
          </w:p>
        </w:tc>
      </w:tr>
      <w:tr w:rsidR="00573588" w:rsidTr="00130E19">
        <w:tc>
          <w:tcPr>
            <w:tcW w:w="1198" w:type="dxa"/>
            <w:vMerge/>
            <w:shd w:val="clear" w:color="auto" w:fill="D9D9D9" w:themeFill="background1" w:themeFillShade="D9"/>
          </w:tcPr>
          <w:p w:rsidR="00573588" w:rsidRDefault="00573588" w:rsidP="00D74DC6">
            <w:pPr>
              <w:rPr>
                <w:rFonts w:ascii="Cambria" w:hAnsi="Cambria"/>
              </w:rPr>
            </w:pPr>
          </w:p>
        </w:tc>
        <w:tc>
          <w:tcPr>
            <w:tcW w:w="1199" w:type="dxa"/>
          </w:tcPr>
          <w:p w:rsidR="00573588" w:rsidRDefault="00573588" w:rsidP="00D74DC6">
            <w:pPr>
              <w:rPr>
                <w:rFonts w:ascii="Cambria" w:hAnsi="Cambria"/>
              </w:rPr>
            </w:pPr>
            <w:r>
              <w:rPr>
                <w:rFonts w:ascii="Cambria" w:hAnsi="Cambria"/>
              </w:rPr>
              <w:t>Med-Hi</w:t>
            </w:r>
          </w:p>
        </w:tc>
        <w:tc>
          <w:tcPr>
            <w:tcW w:w="1199" w:type="dxa"/>
          </w:tcPr>
          <w:p w:rsidR="00573588" w:rsidRDefault="00573588" w:rsidP="00573588">
            <w:pPr>
              <w:jc w:val="center"/>
              <w:rPr>
                <w:rFonts w:ascii="Cambria" w:hAnsi="Cambria"/>
              </w:rPr>
            </w:pPr>
            <w:r>
              <w:rPr>
                <w:rFonts w:ascii="Cambria" w:hAnsi="Cambria"/>
              </w:rPr>
              <w:t>1315</w:t>
            </w:r>
          </w:p>
        </w:tc>
        <w:tc>
          <w:tcPr>
            <w:tcW w:w="1199" w:type="dxa"/>
          </w:tcPr>
          <w:p w:rsidR="00573588" w:rsidRDefault="00573588" w:rsidP="00573588">
            <w:pPr>
              <w:jc w:val="center"/>
              <w:rPr>
                <w:rFonts w:ascii="Cambria" w:hAnsi="Cambria"/>
              </w:rPr>
            </w:pPr>
            <w:r>
              <w:rPr>
                <w:rFonts w:ascii="Cambria" w:hAnsi="Cambria"/>
              </w:rPr>
              <w:t>1280</w:t>
            </w:r>
          </w:p>
        </w:tc>
        <w:tc>
          <w:tcPr>
            <w:tcW w:w="1199" w:type="dxa"/>
          </w:tcPr>
          <w:p w:rsidR="00573588" w:rsidRDefault="00573588" w:rsidP="00573588">
            <w:pPr>
              <w:jc w:val="center"/>
              <w:rPr>
                <w:rFonts w:ascii="Cambria" w:hAnsi="Cambria"/>
              </w:rPr>
            </w:pPr>
            <w:r>
              <w:rPr>
                <w:rFonts w:ascii="Cambria" w:hAnsi="Cambria"/>
              </w:rPr>
              <w:t>1235</w:t>
            </w:r>
          </w:p>
        </w:tc>
        <w:tc>
          <w:tcPr>
            <w:tcW w:w="1199" w:type="dxa"/>
          </w:tcPr>
          <w:p w:rsidR="00573588" w:rsidRDefault="00130E19" w:rsidP="00573588">
            <w:pPr>
              <w:jc w:val="center"/>
              <w:rPr>
                <w:rFonts w:ascii="Cambria" w:hAnsi="Cambria"/>
              </w:rPr>
            </w:pPr>
            <w:r>
              <w:rPr>
                <w:rFonts w:ascii="Cambria" w:hAnsi="Cambria"/>
              </w:rPr>
              <w:t>1198</w:t>
            </w:r>
          </w:p>
        </w:tc>
        <w:tc>
          <w:tcPr>
            <w:tcW w:w="1199" w:type="dxa"/>
          </w:tcPr>
          <w:p w:rsidR="00573588" w:rsidRDefault="00130E19" w:rsidP="00573588">
            <w:pPr>
              <w:jc w:val="center"/>
              <w:rPr>
                <w:rFonts w:ascii="Cambria" w:hAnsi="Cambria"/>
              </w:rPr>
            </w:pPr>
            <w:r>
              <w:rPr>
                <w:rFonts w:ascii="Cambria" w:hAnsi="Cambria"/>
              </w:rPr>
              <w:t>1115</w:t>
            </w:r>
          </w:p>
        </w:tc>
        <w:tc>
          <w:tcPr>
            <w:tcW w:w="1199" w:type="dxa"/>
          </w:tcPr>
          <w:p w:rsidR="00573588" w:rsidRDefault="00130E19" w:rsidP="00573588">
            <w:pPr>
              <w:jc w:val="center"/>
              <w:rPr>
                <w:rFonts w:ascii="Cambria" w:hAnsi="Cambria"/>
              </w:rPr>
            </w:pPr>
            <w:r>
              <w:rPr>
                <w:rFonts w:ascii="Cambria" w:hAnsi="Cambria"/>
              </w:rPr>
              <w:t>1035</w:t>
            </w:r>
          </w:p>
        </w:tc>
        <w:tc>
          <w:tcPr>
            <w:tcW w:w="1199" w:type="dxa"/>
          </w:tcPr>
          <w:p w:rsidR="00573588" w:rsidRDefault="00130E19" w:rsidP="00573588">
            <w:pPr>
              <w:jc w:val="center"/>
              <w:rPr>
                <w:rFonts w:ascii="Cambria" w:hAnsi="Cambria"/>
              </w:rPr>
            </w:pPr>
            <w:r>
              <w:rPr>
                <w:rFonts w:ascii="Cambria" w:hAnsi="Cambria"/>
              </w:rPr>
              <w:t>930</w:t>
            </w:r>
          </w:p>
        </w:tc>
      </w:tr>
      <w:tr w:rsidR="00573588" w:rsidTr="00130E19">
        <w:tc>
          <w:tcPr>
            <w:tcW w:w="1198" w:type="dxa"/>
            <w:vMerge/>
            <w:shd w:val="clear" w:color="auto" w:fill="D9D9D9" w:themeFill="background1" w:themeFillShade="D9"/>
          </w:tcPr>
          <w:p w:rsidR="00573588" w:rsidRDefault="00573588" w:rsidP="00D74DC6">
            <w:pPr>
              <w:rPr>
                <w:rFonts w:ascii="Cambria" w:hAnsi="Cambria"/>
              </w:rPr>
            </w:pPr>
          </w:p>
        </w:tc>
        <w:tc>
          <w:tcPr>
            <w:tcW w:w="1199" w:type="dxa"/>
          </w:tcPr>
          <w:p w:rsidR="00573588" w:rsidRDefault="00573588" w:rsidP="00D74DC6">
            <w:pPr>
              <w:rPr>
                <w:rFonts w:ascii="Cambria" w:hAnsi="Cambria"/>
              </w:rPr>
            </w:pPr>
            <w:r>
              <w:rPr>
                <w:rFonts w:ascii="Cambria" w:hAnsi="Cambria"/>
              </w:rPr>
              <w:t>Med-Lo</w:t>
            </w:r>
          </w:p>
        </w:tc>
        <w:tc>
          <w:tcPr>
            <w:tcW w:w="1199" w:type="dxa"/>
          </w:tcPr>
          <w:p w:rsidR="00573588" w:rsidRDefault="00573588" w:rsidP="00573588">
            <w:pPr>
              <w:jc w:val="center"/>
              <w:rPr>
                <w:rFonts w:ascii="Cambria" w:hAnsi="Cambria"/>
              </w:rPr>
            </w:pPr>
            <w:r>
              <w:rPr>
                <w:rFonts w:ascii="Cambria" w:hAnsi="Cambria"/>
              </w:rPr>
              <w:t>1125</w:t>
            </w:r>
          </w:p>
        </w:tc>
        <w:tc>
          <w:tcPr>
            <w:tcW w:w="1199" w:type="dxa"/>
          </w:tcPr>
          <w:p w:rsidR="00573588" w:rsidRDefault="00573588" w:rsidP="00573588">
            <w:pPr>
              <w:jc w:val="center"/>
              <w:rPr>
                <w:rFonts w:ascii="Cambria" w:hAnsi="Cambria"/>
              </w:rPr>
            </w:pPr>
            <w:r>
              <w:rPr>
                <w:rFonts w:ascii="Cambria" w:hAnsi="Cambria"/>
              </w:rPr>
              <w:t>1119</w:t>
            </w:r>
          </w:p>
        </w:tc>
        <w:tc>
          <w:tcPr>
            <w:tcW w:w="1199" w:type="dxa"/>
          </w:tcPr>
          <w:p w:rsidR="00573588" w:rsidRDefault="00573588" w:rsidP="00573588">
            <w:pPr>
              <w:jc w:val="center"/>
              <w:rPr>
                <w:rFonts w:ascii="Cambria" w:hAnsi="Cambria"/>
              </w:rPr>
            </w:pPr>
            <w:r>
              <w:rPr>
                <w:rFonts w:ascii="Cambria" w:hAnsi="Cambria"/>
              </w:rPr>
              <w:t>1085</w:t>
            </w:r>
          </w:p>
        </w:tc>
        <w:tc>
          <w:tcPr>
            <w:tcW w:w="1199" w:type="dxa"/>
          </w:tcPr>
          <w:p w:rsidR="00573588" w:rsidRDefault="00130E19" w:rsidP="00573588">
            <w:pPr>
              <w:jc w:val="center"/>
              <w:rPr>
                <w:rFonts w:ascii="Cambria" w:hAnsi="Cambria"/>
              </w:rPr>
            </w:pPr>
            <w:r>
              <w:rPr>
                <w:rFonts w:ascii="Cambria" w:hAnsi="Cambria"/>
              </w:rPr>
              <w:t>1045</w:t>
            </w:r>
          </w:p>
        </w:tc>
        <w:tc>
          <w:tcPr>
            <w:tcW w:w="1199" w:type="dxa"/>
          </w:tcPr>
          <w:p w:rsidR="00573588" w:rsidRDefault="00130E19" w:rsidP="00573588">
            <w:pPr>
              <w:jc w:val="center"/>
              <w:rPr>
                <w:rFonts w:ascii="Cambria" w:hAnsi="Cambria"/>
              </w:rPr>
            </w:pPr>
            <w:r>
              <w:rPr>
                <w:rFonts w:ascii="Cambria" w:hAnsi="Cambria"/>
              </w:rPr>
              <w:t>995</w:t>
            </w:r>
          </w:p>
        </w:tc>
        <w:tc>
          <w:tcPr>
            <w:tcW w:w="1199" w:type="dxa"/>
          </w:tcPr>
          <w:p w:rsidR="00573588" w:rsidRDefault="00130E19" w:rsidP="00573588">
            <w:pPr>
              <w:jc w:val="center"/>
              <w:rPr>
                <w:rFonts w:ascii="Cambria" w:hAnsi="Cambria"/>
              </w:rPr>
            </w:pPr>
            <w:r>
              <w:rPr>
                <w:rFonts w:ascii="Cambria" w:hAnsi="Cambria"/>
              </w:rPr>
              <w:t>915</w:t>
            </w:r>
          </w:p>
        </w:tc>
        <w:tc>
          <w:tcPr>
            <w:tcW w:w="1199" w:type="dxa"/>
          </w:tcPr>
          <w:p w:rsidR="00573588" w:rsidRDefault="00130E19" w:rsidP="00573588">
            <w:pPr>
              <w:jc w:val="center"/>
              <w:rPr>
                <w:rFonts w:ascii="Cambria" w:hAnsi="Cambria"/>
              </w:rPr>
            </w:pPr>
            <w:r>
              <w:rPr>
                <w:rFonts w:ascii="Cambria" w:hAnsi="Cambria"/>
              </w:rPr>
              <w:t>830</w:t>
            </w:r>
          </w:p>
        </w:tc>
      </w:tr>
      <w:tr w:rsidR="00573588" w:rsidTr="00130E19">
        <w:tc>
          <w:tcPr>
            <w:tcW w:w="1198" w:type="dxa"/>
            <w:vMerge/>
            <w:shd w:val="clear" w:color="auto" w:fill="D9D9D9" w:themeFill="background1" w:themeFillShade="D9"/>
          </w:tcPr>
          <w:p w:rsidR="00573588" w:rsidRDefault="00573588" w:rsidP="00D74DC6">
            <w:pPr>
              <w:rPr>
                <w:rFonts w:ascii="Cambria" w:hAnsi="Cambria"/>
              </w:rPr>
            </w:pPr>
          </w:p>
        </w:tc>
        <w:tc>
          <w:tcPr>
            <w:tcW w:w="1199" w:type="dxa"/>
          </w:tcPr>
          <w:p w:rsidR="00573588" w:rsidRDefault="00573588" w:rsidP="00D74DC6">
            <w:pPr>
              <w:rPr>
                <w:rFonts w:ascii="Cambria" w:hAnsi="Cambria"/>
              </w:rPr>
            </w:pPr>
            <w:r>
              <w:rPr>
                <w:rFonts w:ascii="Cambria" w:hAnsi="Cambria"/>
              </w:rPr>
              <w:t>Low</w:t>
            </w:r>
          </w:p>
        </w:tc>
        <w:tc>
          <w:tcPr>
            <w:tcW w:w="1199" w:type="dxa"/>
          </w:tcPr>
          <w:p w:rsidR="00573588" w:rsidRDefault="00573588" w:rsidP="00573588">
            <w:pPr>
              <w:jc w:val="center"/>
              <w:rPr>
                <w:rFonts w:ascii="Cambria" w:hAnsi="Cambria"/>
              </w:rPr>
            </w:pPr>
            <w:r>
              <w:rPr>
                <w:rFonts w:ascii="Cambria" w:hAnsi="Cambria"/>
              </w:rPr>
              <w:t>930</w:t>
            </w:r>
          </w:p>
        </w:tc>
        <w:tc>
          <w:tcPr>
            <w:tcW w:w="1199" w:type="dxa"/>
          </w:tcPr>
          <w:p w:rsidR="00573588" w:rsidRDefault="00573588" w:rsidP="00573588">
            <w:pPr>
              <w:jc w:val="center"/>
              <w:rPr>
                <w:rFonts w:ascii="Cambria" w:hAnsi="Cambria"/>
              </w:rPr>
            </w:pPr>
            <w:r>
              <w:rPr>
                <w:rFonts w:ascii="Cambria" w:hAnsi="Cambria"/>
              </w:rPr>
              <w:t>925</w:t>
            </w:r>
          </w:p>
        </w:tc>
        <w:tc>
          <w:tcPr>
            <w:tcW w:w="1199" w:type="dxa"/>
          </w:tcPr>
          <w:p w:rsidR="00573588" w:rsidRDefault="00573588" w:rsidP="00573588">
            <w:pPr>
              <w:jc w:val="center"/>
              <w:rPr>
                <w:rFonts w:ascii="Cambria" w:hAnsi="Cambria"/>
              </w:rPr>
            </w:pPr>
            <w:r>
              <w:rPr>
                <w:rFonts w:ascii="Cambria" w:hAnsi="Cambria"/>
              </w:rPr>
              <w:t>910</w:t>
            </w:r>
          </w:p>
        </w:tc>
        <w:tc>
          <w:tcPr>
            <w:tcW w:w="1199" w:type="dxa"/>
          </w:tcPr>
          <w:p w:rsidR="00573588" w:rsidRDefault="00130E19" w:rsidP="00573588">
            <w:pPr>
              <w:jc w:val="center"/>
              <w:rPr>
                <w:rFonts w:ascii="Cambria" w:hAnsi="Cambria"/>
              </w:rPr>
            </w:pPr>
            <w:r>
              <w:rPr>
                <w:rFonts w:ascii="Cambria" w:hAnsi="Cambria"/>
              </w:rPr>
              <w:t>850</w:t>
            </w:r>
          </w:p>
        </w:tc>
        <w:tc>
          <w:tcPr>
            <w:tcW w:w="1199" w:type="dxa"/>
          </w:tcPr>
          <w:p w:rsidR="00573588" w:rsidRDefault="00130E19" w:rsidP="00573588">
            <w:pPr>
              <w:jc w:val="center"/>
              <w:rPr>
                <w:rFonts w:ascii="Cambria" w:hAnsi="Cambria"/>
              </w:rPr>
            </w:pPr>
            <w:r>
              <w:rPr>
                <w:rFonts w:ascii="Cambria" w:hAnsi="Cambria"/>
              </w:rPr>
              <w:t>830</w:t>
            </w:r>
          </w:p>
        </w:tc>
        <w:tc>
          <w:tcPr>
            <w:tcW w:w="1199" w:type="dxa"/>
          </w:tcPr>
          <w:p w:rsidR="00573588" w:rsidRDefault="00130E19" w:rsidP="00573588">
            <w:pPr>
              <w:jc w:val="center"/>
              <w:rPr>
                <w:rFonts w:ascii="Cambria" w:hAnsi="Cambria"/>
              </w:rPr>
            </w:pPr>
            <w:r>
              <w:rPr>
                <w:rFonts w:ascii="Cambria" w:hAnsi="Cambria"/>
              </w:rPr>
              <w:t>770</w:t>
            </w:r>
          </w:p>
        </w:tc>
        <w:tc>
          <w:tcPr>
            <w:tcW w:w="1199" w:type="dxa"/>
          </w:tcPr>
          <w:p w:rsidR="00573588" w:rsidRDefault="00130E19" w:rsidP="00573588">
            <w:pPr>
              <w:jc w:val="center"/>
              <w:rPr>
                <w:rFonts w:ascii="Cambria" w:hAnsi="Cambria"/>
              </w:rPr>
            </w:pPr>
            <w:r>
              <w:rPr>
                <w:rFonts w:ascii="Cambria" w:hAnsi="Cambria"/>
              </w:rPr>
              <w:t>705</w:t>
            </w:r>
          </w:p>
        </w:tc>
      </w:tr>
      <w:tr w:rsidR="00573588" w:rsidTr="0064144B">
        <w:tc>
          <w:tcPr>
            <w:tcW w:w="10790" w:type="dxa"/>
            <w:gridSpan w:val="9"/>
          </w:tcPr>
          <w:p w:rsidR="00573588" w:rsidRDefault="00573588" w:rsidP="00D74DC6">
            <w:pPr>
              <w:rPr>
                <w:rFonts w:ascii="Cambria" w:hAnsi="Cambria"/>
              </w:rPr>
            </w:pPr>
            <w:r>
              <w:rPr>
                <w:rFonts w:ascii="Cambria" w:hAnsi="Cambria"/>
              </w:rPr>
              <w:t>Note: Airflow based on a dry coil at 120v with factory approved filter.</w:t>
            </w:r>
          </w:p>
        </w:tc>
      </w:tr>
    </w:tbl>
    <w:p w:rsidR="0064749B" w:rsidRDefault="0064749B" w:rsidP="00D74DC6">
      <w:pPr>
        <w:spacing w:after="0"/>
        <w:rPr>
          <w:rFonts w:ascii="Cambria" w:hAnsi="Cambria"/>
        </w:rPr>
      </w:pPr>
    </w:p>
    <w:p w:rsidR="00130E19" w:rsidRDefault="00130E19" w:rsidP="00D74DC6">
      <w:pPr>
        <w:spacing w:after="0"/>
        <w:rPr>
          <w:rFonts w:ascii="Cambria" w:hAnsi="Cambria"/>
        </w:rPr>
      </w:pPr>
      <w:r>
        <w:rPr>
          <w:rFonts w:ascii="Cambria" w:hAnsi="Cambria"/>
        </w:rPr>
        <w:t>How many CFM can the FU60-036 blower deliver on the Med-Lo setting against a 0.4 iwc ESP?</w:t>
      </w:r>
    </w:p>
    <w:p w:rsidR="00130E19" w:rsidRDefault="00130E19" w:rsidP="00D74DC6">
      <w:pPr>
        <w:spacing w:after="0"/>
        <w:rPr>
          <w:rFonts w:ascii="Cambria" w:hAnsi="Cambria"/>
        </w:rPr>
      </w:pPr>
      <w:r>
        <w:rPr>
          <w:rFonts w:ascii="Cambria" w:hAnsi="Cambria"/>
        </w:rPr>
        <w:t>What if the ESP is actually 0.46 iwc and the blower is on the Med-Hi setting?</w:t>
      </w:r>
    </w:p>
    <w:p w:rsidR="00130E19" w:rsidRDefault="00130E19" w:rsidP="00D74DC6">
      <w:pPr>
        <w:spacing w:after="0"/>
        <w:rPr>
          <w:rFonts w:ascii="Cambria" w:hAnsi="Cambria"/>
        </w:rPr>
      </w:pPr>
    </w:p>
    <w:p w:rsidR="00AA35D0" w:rsidRDefault="00AA35D0" w:rsidP="00D74DC6">
      <w:pPr>
        <w:spacing w:after="0"/>
        <w:rPr>
          <w:rFonts w:ascii="Cambria" w:hAnsi="Cambria"/>
        </w:rPr>
      </w:pPr>
      <w:r>
        <w:rPr>
          <w:rFonts w:ascii="Cambria" w:hAnsi="Cambria"/>
        </w:rPr>
        <w:br w:type="page"/>
      </w:r>
    </w:p>
    <w:p w:rsidR="00371D63" w:rsidRPr="00371D63" w:rsidRDefault="00371D63" w:rsidP="00371D63">
      <w:pPr>
        <w:spacing w:after="0"/>
        <w:jc w:val="center"/>
        <w:rPr>
          <w:rFonts w:ascii="Cambria" w:hAnsi="Cambria"/>
          <w:smallCaps/>
          <w:u w:val="single"/>
        </w:rPr>
      </w:pPr>
      <w:r w:rsidRPr="00371D63">
        <w:rPr>
          <w:rFonts w:ascii="Cambria" w:hAnsi="Cambria"/>
          <w:smallCaps/>
          <w:u w:val="single"/>
        </w:rPr>
        <w:t>Day 3 Pre-Reading: Consequences of Oversizing</w:t>
      </w:r>
    </w:p>
    <w:p w:rsidR="00371D63" w:rsidRDefault="00371D63" w:rsidP="00D74DC6">
      <w:pPr>
        <w:spacing w:after="0"/>
        <w:rPr>
          <w:rFonts w:ascii="Cambria" w:hAnsi="Cambria"/>
        </w:rPr>
      </w:pPr>
    </w:p>
    <w:p w:rsidR="007F5904" w:rsidRDefault="007F5904" w:rsidP="00D74DC6">
      <w:pPr>
        <w:spacing w:after="0"/>
        <w:rPr>
          <w:rFonts w:ascii="Cambria" w:hAnsi="Cambria"/>
        </w:rPr>
      </w:pPr>
      <w:r>
        <w:rPr>
          <w:rFonts w:ascii="Cambria" w:hAnsi="Cambria"/>
        </w:rPr>
        <w:t>There are various negative impacts of oversizing the HVAC equipment.  They include the following:</w:t>
      </w:r>
    </w:p>
    <w:p w:rsidR="007F5904" w:rsidRDefault="007F5904" w:rsidP="00D74DC6">
      <w:pPr>
        <w:spacing w:after="0"/>
        <w:rPr>
          <w:rFonts w:ascii="Cambria" w:hAnsi="Cambria"/>
        </w:rPr>
      </w:pPr>
    </w:p>
    <w:p w:rsidR="00371D63" w:rsidRDefault="007F5904" w:rsidP="00D74DC6">
      <w:pPr>
        <w:spacing w:after="0"/>
        <w:rPr>
          <w:rFonts w:ascii="Cambria" w:hAnsi="Cambria"/>
        </w:rPr>
      </w:pPr>
      <w:r>
        <w:rPr>
          <w:rFonts w:ascii="Cambria" w:hAnsi="Cambria"/>
        </w:rPr>
        <w:t>Comfort Impacts</w:t>
      </w:r>
    </w:p>
    <w:p w:rsidR="007F5904" w:rsidRDefault="00191D70" w:rsidP="00191D70">
      <w:pPr>
        <w:pStyle w:val="ListParagraph"/>
        <w:numPr>
          <w:ilvl w:val="0"/>
          <w:numId w:val="2"/>
        </w:numPr>
        <w:spacing w:after="0"/>
        <w:rPr>
          <w:rFonts w:ascii="Cambria" w:hAnsi="Cambria"/>
        </w:rPr>
      </w:pPr>
      <w:r>
        <w:rPr>
          <w:rFonts w:ascii="Cambria" w:hAnsi="Cambria"/>
        </w:rPr>
        <w:t>Marginal part load temperature control</w:t>
      </w:r>
    </w:p>
    <w:p w:rsidR="00191D70" w:rsidRDefault="00191D70" w:rsidP="00191D70">
      <w:pPr>
        <w:pStyle w:val="ListParagraph"/>
        <w:numPr>
          <w:ilvl w:val="0"/>
          <w:numId w:val="2"/>
        </w:numPr>
        <w:spacing w:after="0"/>
        <w:rPr>
          <w:rFonts w:ascii="Cambria" w:hAnsi="Cambria"/>
        </w:rPr>
      </w:pPr>
      <w:r>
        <w:rPr>
          <w:rFonts w:ascii="Cambria" w:hAnsi="Cambria"/>
        </w:rPr>
        <w:t>Large temperature differences between rooms</w:t>
      </w:r>
    </w:p>
    <w:p w:rsidR="00191D70" w:rsidRDefault="00191D70" w:rsidP="00191D70">
      <w:pPr>
        <w:pStyle w:val="ListParagraph"/>
        <w:numPr>
          <w:ilvl w:val="0"/>
          <w:numId w:val="2"/>
        </w:numPr>
        <w:spacing w:after="0"/>
        <w:rPr>
          <w:rFonts w:ascii="Cambria" w:hAnsi="Cambria"/>
        </w:rPr>
      </w:pPr>
      <w:r>
        <w:rPr>
          <w:rFonts w:ascii="Cambria" w:hAnsi="Cambria"/>
        </w:rPr>
        <w:t>Degraded humidity control</w:t>
      </w:r>
    </w:p>
    <w:p w:rsidR="00191D70" w:rsidRDefault="00191D70" w:rsidP="00191D70">
      <w:pPr>
        <w:pStyle w:val="ListParagraph"/>
        <w:numPr>
          <w:ilvl w:val="0"/>
          <w:numId w:val="2"/>
        </w:numPr>
        <w:spacing w:after="0"/>
        <w:rPr>
          <w:rFonts w:ascii="Cambria" w:hAnsi="Cambria"/>
        </w:rPr>
      </w:pPr>
      <w:r>
        <w:rPr>
          <w:rFonts w:ascii="Cambria" w:hAnsi="Cambria"/>
        </w:rPr>
        <w:t>Drafts and noise</w:t>
      </w:r>
    </w:p>
    <w:p w:rsidR="00191D70" w:rsidRPr="00191D70" w:rsidRDefault="00191D70" w:rsidP="00191D70">
      <w:pPr>
        <w:pStyle w:val="ListParagraph"/>
        <w:numPr>
          <w:ilvl w:val="0"/>
          <w:numId w:val="2"/>
        </w:numPr>
        <w:spacing w:after="0"/>
        <w:rPr>
          <w:rFonts w:ascii="Cambria" w:hAnsi="Cambria"/>
        </w:rPr>
      </w:pPr>
      <w:r>
        <w:rPr>
          <w:rFonts w:ascii="Cambria" w:hAnsi="Cambria"/>
        </w:rPr>
        <w:t>Occupant discomfort/dissatisfaction</w:t>
      </w:r>
    </w:p>
    <w:p w:rsidR="00191D70" w:rsidRDefault="00191D70" w:rsidP="00D74DC6">
      <w:pPr>
        <w:spacing w:after="0"/>
        <w:rPr>
          <w:rFonts w:ascii="Cambria" w:hAnsi="Cambria"/>
        </w:rPr>
      </w:pPr>
    </w:p>
    <w:p w:rsidR="007F5904" w:rsidRDefault="007F5904" w:rsidP="00D74DC6">
      <w:pPr>
        <w:spacing w:after="0"/>
        <w:rPr>
          <w:rFonts w:ascii="Cambria" w:hAnsi="Cambria"/>
        </w:rPr>
      </w:pPr>
      <w:r>
        <w:rPr>
          <w:rFonts w:ascii="Cambria" w:hAnsi="Cambria"/>
        </w:rPr>
        <w:t>Health Impacts</w:t>
      </w:r>
    </w:p>
    <w:p w:rsidR="00191D70" w:rsidRDefault="00191D70" w:rsidP="00191D70">
      <w:pPr>
        <w:pStyle w:val="ListParagraph"/>
        <w:numPr>
          <w:ilvl w:val="0"/>
          <w:numId w:val="2"/>
        </w:numPr>
        <w:spacing w:after="0"/>
        <w:rPr>
          <w:rFonts w:ascii="Cambria" w:hAnsi="Cambria"/>
        </w:rPr>
      </w:pPr>
      <w:r>
        <w:rPr>
          <w:rFonts w:ascii="Cambria" w:hAnsi="Cambria"/>
        </w:rPr>
        <w:t>Increased potential for mold growth</w:t>
      </w:r>
    </w:p>
    <w:p w:rsidR="00191D70" w:rsidRPr="00191D70" w:rsidRDefault="00191D70" w:rsidP="00191D70">
      <w:pPr>
        <w:pStyle w:val="ListParagraph"/>
        <w:numPr>
          <w:ilvl w:val="0"/>
          <w:numId w:val="2"/>
        </w:numPr>
        <w:spacing w:after="0"/>
        <w:rPr>
          <w:rFonts w:ascii="Cambria" w:hAnsi="Cambria"/>
        </w:rPr>
      </w:pPr>
      <w:r>
        <w:rPr>
          <w:rFonts w:ascii="Cambria" w:hAnsi="Cambria"/>
        </w:rPr>
        <w:t>Potential to contribute to asthma and other respiratory conditions</w:t>
      </w:r>
    </w:p>
    <w:p w:rsidR="00191D70" w:rsidRDefault="00191D70" w:rsidP="00D74DC6">
      <w:pPr>
        <w:spacing w:after="0"/>
        <w:rPr>
          <w:rFonts w:ascii="Cambria" w:hAnsi="Cambria"/>
        </w:rPr>
      </w:pPr>
    </w:p>
    <w:p w:rsidR="007F5904" w:rsidRDefault="007F5904" w:rsidP="00D74DC6">
      <w:pPr>
        <w:spacing w:after="0"/>
        <w:rPr>
          <w:rFonts w:ascii="Cambria" w:hAnsi="Cambria"/>
        </w:rPr>
      </w:pPr>
      <w:r>
        <w:rPr>
          <w:rFonts w:ascii="Cambria" w:hAnsi="Cambria"/>
        </w:rPr>
        <w:t>Equipment Impacts</w:t>
      </w:r>
    </w:p>
    <w:p w:rsidR="00191D70" w:rsidRDefault="00191D70" w:rsidP="00191D70">
      <w:pPr>
        <w:pStyle w:val="ListParagraph"/>
        <w:numPr>
          <w:ilvl w:val="0"/>
          <w:numId w:val="2"/>
        </w:numPr>
        <w:spacing w:after="0"/>
        <w:rPr>
          <w:rFonts w:ascii="Cambria" w:hAnsi="Cambria"/>
        </w:rPr>
      </w:pPr>
      <w:r>
        <w:rPr>
          <w:rFonts w:ascii="Cambria" w:hAnsi="Cambria"/>
        </w:rPr>
        <w:t xml:space="preserve">Larger ducts installed </w:t>
      </w:r>
    </w:p>
    <w:p w:rsidR="00191D70" w:rsidRDefault="00191D70" w:rsidP="00191D70">
      <w:pPr>
        <w:pStyle w:val="ListParagraph"/>
        <w:numPr>
          <w:ilvl w:val="0"/>
          <w:numId w:val="2"/>
        </w:numPr>
        <w:spacing w:after="0"/>
        <w:rPr>
          <w:rFonts w:ascii="Cambria" w:hAnsi="Cambria"/>
        </w:rPr>
      </w:pPr>
      <w:r>
        <w:rPr>
          <w:rFonts w:ascii="Cambria" w:hAnsi="Cambria"/>
        </w:rPr>
        <w:t>Increased electrical circuit sizing</w:t>
      </w:r>
    </w:p>
    <w:p w:rsidR="00191D70" w:rsidRDefault="00191D70" w:rsidP="00191D70">
      <w:pPr>
        <w:pStyle w:val="ListParagraph"/>
        <w:numPr>
          <w:ilvl w:val="0"/>
          <w:numId w:val="2"/>
        </w:numPr>
        <w:spacing w:after="0"/>
        <w:rPr>
          <w:rFonts w:ascii="Cambria" w:hAnsi="Cambria"/>
        </w:rPr>
      </w:pPr>
      <w:r>
        <w:rPr>
          <w:rFonts w:ascii="Cambria" w:hAnsi="Cambria"/>
        </w:rPr>
        <w:t>Excessive part load operation</w:t>
      </w:r>
    </w:p>
    <w:p w:rsidR="00191D70" w:rsidRDefault="00191D70" w:rsidP="00191D70">
      <w:pPr>
        <w:pStyle w:val="ListParagraph"/>
        <w:numPr>
          <w:ilvl w:val="1"/>
          <w:numId w:val="2"/>
        </w:numPr>
        <w:spacing w:after="0"/>
        <w:rPr>
          <w:rFonts w:ascii="Cambria" w:hAnsi="Cambria"/>
        </w:rPr>
      </w:pPr>
      <w:r>
        <w:rPr>
          <w:rFonts w:ascii="Cambria" w:hAnsi="Cambria"/>
        </w:rPr>
        <w:t>Frequent cycling</w:t>
      </w:r>
    </w:p>
    <w:p w:rsidR="00191D70" w:rsidRDefault="00191D70" w:rsidP="00191D70">
      <w:pPr>
        <w:pStyle w:val="ListParagraph"/>
        <w:numPr>
          <w:ilvl w:val="1"/>
          <w:numId w:val="2"/>
        </w:numPr>
        <w:spacing w:after="0"/>
        <w:rPr>
          <w:rFonts w:ascii="Cambria" w:hAnsi="Cambria"/>
        </w:rPr>
      </w:pPr>
      <w:r>
        <w:rPr>
          <w:rFonts w:ascii="Cambria" w:hAnsi="Cambria"/>
        </w:rPr>
        <w:t>Shorter equipment life</w:t>
      </w:r>
    </w:p>
    <w:p w:rsidR="007F5904" w:rsidRPr="00191D70" w:rsidRDefault="00191D70" w:rsidP="00191D70">
      <w:pPr>
        <w:pStyle w:val="ListParagraph"/>
        <w:numPr>
          <w:ilvl w:val="0"/>
          <w:numId w:val="2"/>
        </w:numPr>
        <w:spacing w:after="0"/>
        <w:rPr>
          <w:rFonts w:ascii="Cambria" w:hAnsi="Cambria"/>
        </w:rPr>
      </w:pPr>
      <w:r>
        <w:rPr>
          <w:rFonts w:ascii="Cambria" w:hAnsi="Cambria"/>
        </w:rPr>
        <w:t xml:space="preserve">Nuisance service calls </w:t>
      </w:r>
    </w:p>
    <w:p w:rsidR="00191D70" w:rsidRDefault="00191D70" w:rsidP="00D74DC6">
      <w:pPr>
        <w:spacing w:after="0"/>
        <w:rPr>
          <w:rFonts w:ascii="Cambria" w:hAnsi="Cambria"/>
        </w:rPr>
      </w:pPr>
    </w:p>
    <w:p w:rsidR="007F5904" w:rsidRDefault="007F5904" w:rsidP="00D74DC6">
      <w:pPr>
        <w:spacing w:after="0"/>
        <w:rPr>
          <w:rFonts w:ascii="Cambria" w:hAnsi="Cambria"/>
        </w:rPr>
      </w:pPr>
      <w:r>
        <w:rPr>
          <w:rFonts w:ascii="Cambria" w:hAnsi="Cambria"/>
        </w:rPr>
        <w:t>Economic Impacts</w:t>
      </w:r>
    </w:p>
    <w:p w:rsidR="00191D70" w:rsidRDefault="00191D70" w:rsidP="00191D70">
      <w:pPr>
        <w:pStyle w:val="ListParagraph"/>
        <w:numPr>
          <w:ilvl w:val="0"/>
          <w:numId w:val="2"/>
        </w:numPr>
        <w:spacing w:after="0"/>
        <w:rPr>
          <w:rFonts w:ascii="Cambria" w:hAnsi="Cambria"/>
        </w:rPr>
      </w:pPr>
      <w:r>
        <w:rPr>
          <w:rFonts w:ascii="Cambria" w:hAnsi="Cambria"/>
        </w:rPr>
        <w:t>Higher installed costs</w:t>
      </w:r>
    </w:p>
    <w:p w:rsidR="00191D70" w:rsidRDefault="00191D70" w:rsidP="00191D70">
      <w:pPr>
        <w:pStyle w:val="ListParagraph"/>
        <w:numPr>
          <w:ilvl w:val="0"/>
          <w:numId w:val="2"/>
        </w:numPr>
        <w:spacing w:after="0"/>
        <w:rPr>
          <w:rFonts w:ascii="Cambria" w:hAnsi="Cambria"/>
        </w:rPr>
      </w:pPr>
      <w:r>
        <w:rPr>
          <w:rFonts w:ascii="Cambria" w:hAnsi="Cambria"/>
        </w:rPr>
        <w:t>Increased operating expense</w:t>
      </w:r>
    </w:p>
    <w:p w:rsidR="00191D70" w:rsidRPr="00191D70" w:rsidRDefault="00191D70" w:rsidP="00191D70">
      <w:pPr>
        <w:pStyle w:val="ListParagraph"/>
        <w:numPr>
          <w:ilvl w:val="0"/>
          <w:numId w:val="2"/>
        </w:numPr>
        <w:spacing w:after="0"/>
        <w:rPr>
          <w:rFonts w:ascii="Cambria" w:hAnsi="Cambria"/>
        </w:rPr>
      </w:pPr>
      <w:r>
        <w:rPr>
          <w:rFonts w:ascii="Cambria" w:hAnsi="Cambria"/>
        </w:rPr>
        <w:t>Increased installed load on the public utility system</w:t>
      </w:r>
    </w:p>
    <w:p w:rsidR="00191D70" w:rsidRDefault="00191D70" w:rsidP="00D74DC6">
      <w:pPr>
        <w:spacing w:after="0"/>
        <w:rPr>
          <w:rFonts w:ascii="Cambria" w:hAnsi="Cambria"/>
        </w:rPr>
      </w:pPr>
    </w:p>
    <w:p w:rsidR="00191D70" w:rsidRDefault="00191D70" w:rsidP="00D74DC6">
      <w:pPr>
        <w:spacing w:after="0"/>
        <w:rPr>
          <w:rFonts w:ascii="Cambria" w:hAnsi="Cambria"/>
        </w:rPr>
      </w:pPr>
    </w:p>
    <w:p w:rsidR="00191D70" w:rsidRDefault="00191D70">
      <w:pPr>
        <w:rPr>
          <w:rFonts w:ascii="Cambria" w:hAnsi="Cambria"/>
        </w:rPr>
      </w:pPr>
      <w:r>
        <w:rPr>
          <w:rFonts w:ascii="Cambria" w:hAnsi="Cambria"/>
        </w:rPr>
        <w:br w:type="page"/>
      </w:r>
    </w:p>
    <w:p w:rsidR="007F5904" w:rsidRPr="007F5904" w:rsidRDefault="007F5904" w:rsidP="007F5904">
      <w:pPr>
        <w:spacing w:after="0"/>
        <w:jc w:val="center"/>
        <w:rPr>
          <w:rFonts w:ascii="Cambria" w:hAnsi="Cambria"/>
          <w:smallCaps/>
          <w:u w:val="single"/>
        </w:rPr>
      </w:pPr>
      <w:r>
        <w:rPr>
          <w:rFonts w:ascii="Cambria" w:hAnsi="Cambria"/>
          <w:smallCaps/>
          <w:u w:val="single"/>
        </w:rPr>
        <w:t xml:space="preserve">Day 3 Homework: </w:t>
      </w:r>
      <w:r w:rsidR="006F2C07">
        <w:rPr>
          <w:rFonts w:ascii="Cambria" w:hAnsi="Cambria"/>
          <w:smallCaps/>
          <w:u w:val="single"/>
        </w:rPr>
        <w:t>Equipment Search and Capacity Values</w:t>
      </w:r>
    </w:p>
    <w:p w:rsidR="007F5904" w:rsidRDefault="007F5904" w:rsidP="00D74DC6">
      <w:pPr>
        <w:spacing w:after="0"/>
        <w:rPr>
          <w:rFonts w:ascii="Cambria" w:hAnsi="Cambria"/>
        </w:rPr>
      </w:pPr>
    </w:p>
    <w:p w:rsidR="007F5904" w:rsidRDefault="006F2C07" w:rsidP="00D74DC6">
      <w:pPr>
        <w:spacing w:after="0"/>
        <w:rPr>
          <w:rFonts w:ascii="Cambria" w:hAnsi="Cambria"/>
        </w:rPr>
      </w:pPr>
      <w:r w:rsidRPr="006F2C07">
        <w:rPr>
          <w:rFonts w:ascii="Cambria" w:hAnsi="Cambria"/>
          <w:highlight w:val="yellow"/>
        </w:rPr>
        <w:t>Can this be something along the line of, “find x piece of equipment on the AHRI directory.  What is its actual capacity @ xyz conditions?</w:t>
      </w:r>
    </w:p>
    <w:p w:rsidR="006F2C07" w:rsidRDefault="006F2C07" w:rsidP="00D74DC6">
      <w:pPr>
        <w:spacing w:after="0"/>
        <w:rPr>
          <w:rFonts w:ascii="Cambria" w:hAnsi="Cambria"/>
        </w:rPr>
      </w:pPr>
    </w:p>
    <w:p w:rsidR="00191D70" w:rsidRDefault="00191D70">
      <w:pPr>
        <w:rPr>
          <w:rFonts w:ascii="Cambria" w:hAnsi="Cambria"/>
        </w:rPr>
      </w:pPr>
      <w:r>
        <w:rPr>
          <w:rFonts w:ascii="Cambria" w:hAnsi="Cambria"/>
        </w:rPr>
        <w:br w:type="page"/>
      </w:r>
    </w:p>
    <w:p w:rsidR="00040F9B" w:rsidRPr="0068550B" w:rsidRDefault="00040F9B" w:rsidP="00040F9B">
      <w:pPr>
        <w:spacing w:after="0"/>
        <w:jc w:val="center"/>
        <w:rPr>
          <w:rFonts w:ascii="Cambria" w:hAnsi="Cambria"/>
          <w:b/>
          <w:smallCaps/>
          <w:sz w:val="28"/>
          <w:szCs w:val="28"/>
          <w:u w:val="single"/>
        </w:rPr>
      </w:pPr>
      <w:r w:rsidRPr="0068550B">
        <w:rPr>
          <w:rFonts w:ascii="Cambria" w:hAnsi="Cambria"/>
          <w:b/>
          <w:smallCaps/>
          <w:sz w:val="28"/>
          <w:szCs w:val="28"/>
          <w:u w:val="single"/>
        </w:rPr>
        <w:t>Duct Sizing</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b/>
        </w:rPr>
        <w:t xml:space="preserve">Day 1 – </w:t>
      </w:r>
      <w:r w:rsidR="00EE32AF">
        <w:rPr>
          <w:rFonts w:ascii="Cambria" w:hAnsi="Cambria"/>
          <w:b/>
        </w:rPr>
        <w:t>Duct Sizing</w:t>
      </w:r>
      <w:r w:rsidRPr="007D734D">
        <w:rPr>
          <w:rFonts w:ascii="Cambria" w:hAnsi="Cambria"/>
          <w:b/>
        </w:rPr>
        <w:t xml:space="preserve"> Basics</w:t>
      </w:r>
      <w:r w:rsidRPr="007D734D">
        <w:rPr>
          <w:rFonts w:ascii="Cambria" w:hAnsi="Cambria"/>
        </w:rPr>
        <w:t xml:space="preserve"> (90 minutes)</w:t>
      </w:r>
    </w:p>
    <w:p w:rsidR="00040F9B" w:rsidRPr="007D734D" w:rsidRDefault="00040F9B" w:rsidP="00040F9B">
      <w:pPr>
        <w:spacing w:after="0"/>
        <w:rPr>
          <w:rFonts w:ascii="Cambria" w:hAnsi="Cambria"/>
        </w:rPr>
      </w:pPr>
      <w:r w:rsidRPr="007D734D">
        <w:rPr>
          <w:rFonts w:ascii="Cambria" w:hAnsi="Cambria"/>
        </w:rPr>
        <w:t xml:space="preserve">Pre-class reading: </w:t>
      </w:r>
      <w:r w:rsidR="00EE32AF">
        <w:rPr>
          <w:rFonts w:ascii="Cambria" w:hAnsi="Cambria"/>
        </w:rPr>
        <w:t>Duct sizing process overview</w:t>
      </w:r>
      <w:r w:rsidRPr="007D734D">
        <w:rPr>
          <w:rFonts w:ascii="Cambria" w:hAnsi="Cambria"/>
        </w:rPr>
        <w:t xml:space="preserve"> – </w:t>
      </w:r>
      <w:r w:rsidRPr="00C6179E">
        <w:rPr>
          <w:rFonts w:ascii="Cambria" w:hAnsi="Cambria"/>
        </w:rPr>
        <w:t>curriculum p.</w:t>
      </w:r>
      <w:r w:rsidR="00C6179E" w:rsidRPr="00C6179E">
        <w:rPr>
          <w:rFonts w:ascii="Cambria" w:hAnsi="Cambria"/>
        </w:rPr>
        <w:t>2</w:t>
      </w:r>
      <w:r w:rsidRPr="00C6179E">
        <w:rPr>
          <w:rFonts w:ascii="Cambria" w:hAnsi="Cambria"/>
        </w:rPr>
        <w:t>3</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Class content:</w:t>
      </w:r>
    </w:p>
    <w:p w:rsidR="00040F9B" w:rsidRPr="007D734D" w:rsidRDefault="00EE32AF" w:rsidP="00040F9B">
      <w:pPr>
        <w:pStyle w:val="ListParagraph"/>
        <w:numPr>
          <w:ilvl w:val="0"/>
          <w:numId w:val="4"/>
        </w:numPr>
        <w:spacing w:after="0" w:line="240" w:lineRule="auto"/>
        <w:rPr>
          <w:rFonts w:ascii="Cambria" w:hAnsi="Cambria"/>
        </w:rPr>
      </w:pPr>
      <w:r>
        <w:rPr>
          <w:rFonts w:ascii="Cambria" w:hAnsi="Cambria"/>
        </w:rPr>
        <w:t>Process details</w:t>
      </w:r>
    </w:p>
    <w:p w:rsidR="00EE32AF" w:rsidRPr="00EE32AF" w:rsidRDefault="00EE32AF" w:rsidP="00EE32AF">
      <w:pPr>
        <w:pStyle w:val="ListParagraph"/>
        <w:numPr>
          <w:ilvl w:val="1"/>
          <w:numId w:val="4"/>
        </w:numPr>
        <w:spacing w:after="0" w:line="240" w:lineRule="auto"/>
        <w:rPr>
          <w:rFonts w:ascii="Cambria" w:hAnsi="Cambria"/>
        </w:rPr>
      </w:pPr>
      <w:r>
        <w:rPr>
          <w:rFonts w:ascii="Cambria" w:hAnsi="Cambria"/>
        </w:rPr>
        <w:t>Pressure, o</w:t>
      </w:r>
      <w:r w:rsidRPr="00EE32AF">
        <w:rPr>
          <w:rFonts w:ascii="Cambria" w:hAnsi="Cambria"/>
        </w:rPr>
        <w:t>perating point,</w:t>
      </w:r>
      <w:r>
        <w:rPr>
          <w:rFonts w:ascii="Cambria" w:hAnsi="Cambria"/>
        </w:rPr>
        <w:t xml:space="preserve"> p</w:t>
      </w:r>
      <w:r w:rsidRPr="00EE32AF">
        <w:rPr>
          <w:rFonts w:ascii="Cambria" w:hAnsi="Cambria"/>
        </w:rPr>
        <w:t>ressure drop,</w:t>
      </w:r>
      <w:r>
        <w:rPr>
          <w:rFonts w:ascii="Cambria" w:hAnsi="Cambria"/>
        </w:rPr>
        <w:t xml:space="preserve"> f</w:t>
      </w:r>
      <w:r w:rsidRPr="00EE32AF">
        <w:rPr>
          <w:rFonts w:ascii="Cambria" w:hAnsi="Cambria"/>
        </w:rPr>
        <w:t>riction rate,</w:t>
      </w:r>
      <w:r>
        <w:rPr>
          <w:rFonts w:ascii="Cambria" w:hAnsi="Cambria"/>
        </w:rPr>
        <w:t xml:space="preserve"> e</w:t>
      </w:r>
      <w:r w:rsidRPr="00EE32AF">
        <w:rPr>
          <w:rFonts w:ascii="Cambria" w:hAnsi="Cambria"/>
        </w:rPr>
        <w:t>ffective length,</w:t>
      </w:r>
      <w:r>
        <w:rPr>
          <w:rFonts w:ascii="Cambria" w:hAnsi="Cambria"/>
        </w:rPr>
        <w:t xml:space="preserve"> s</w:t>
      </w:r>
      <w:r w:rsidRPr="00EE32AF">
        <w:rPr>
          <w:rFonts w:ascii="Cambria" w:hAnsi="Cambria"/>
        </w:rPr>
        <w:t>upply and return trunks,</w:t>
      </w:r>
      <w:r>
        <w:rPr>
          <w:rFonts w:ascii="Cambria" w:hAnsi="Cambria"/>
        </w:rPr>
        <w:t xml:space="preserve"> b</w:t>
      </w:r>
      <w:r w:rsidRPr="00EE32AF">
        <w:rPr>
          <w:rFonts w:ascii="Cambria" w:hAnsi="Cambria"/>
        </w:rPr>
        <w:t>ranches,</w:t>
      </w:r>
      <w:r>
        <w:rPr>
          <w:rFonts w:ascii="Cambria" w:hAnsi="Cambria"/>
        </w:rPr>
        <w:t xml:space="preserve"> </w:t>
      </w:r>
      <w:r w:rsidRPr="00EE32AF">
        <w:rPr>
          <w:rFonts w:ascii="Cambria" w:hAnsi="Cambria"/>
        </w:rPr>
        <w:t>TEL,</w:t>
      </w:r>
      <w:r>
        <w:rPr>
          <w:rFonts w:ascii="Cambria" w:hAnsi="Cambria"/>
        </w:rPr>
        <w:t xml:space="preserve"> c</w:t>
      </w:r>
      <w:r w:rsidRPr="00EE32AF">
        <w:rPr>
          <w:rFonts w:ascii="Cambria" w:hAnsi="Cambria"/>
        </w:rPr>
        <w:t>omponent pressure drop, ASP, velocity limits, airflow calculations</w:t>
      </w:r>
      <w:r>
        <w:rPr>
          <w:rFonts w:ascii="Cambria" w:hAnsi="Cambria"/>
        </w:rPr>
        <w:t>, blower Cfm and room Cfm, trunk Cfm values</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 xml:space="preserve">Homework:  </w:t>
      </w:r>
      <w:r w:rsidR="00EE32AF">
        <w:rPr>
          <w:rFonts w:ascii="Cambria" w:hAnsi="Cambria"/>
        </w:rPr>
        <w:t>Pressure drop, friction rate exercises</w:t>
      </w:r>
      <w:r w:rsidRPr="007D734D">
        <w:rPr>
          <w:rFonts w:ascii="Cambria" w:hAnsi="Cambria"/>
        </w:rPr>
        <w:t xml:space="preserve"> – </w:t>
      </w:r>
      <w:r w:rsidRPr="00C6179E">
        <w:rPr>
          <w:rFonts w:ascii="Cambria" w:hAnsi="Cambria"/>
        </w:rPr>
        <w:t>curriculum p.</w:t>
      </w:r>
      <w:r w:rsidR="00C6179E" w:rsidRPr="00C6179E">
        <w:rPr>
          <w:rFonts w:ascii="Cambria" w:hAnsi="Cambria"/>
        </w:rPr>
        <w:t>2</w:t>
      </w:r>
      <w:r w:rsidRPr="00C6179E">
        <w:rPr>
          <w:rFonts w:ascii="Cambria" w:hAnsi="Cambria"/>
        </w:rPr>
        <w:t>5</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b/>
        </w:rPr>
        <w:t xml:space="preserve">Day 2 – </w:t>
      </w:r>
      <w:r w:rsidR="00620850">
        <w:rPr>
          <w:rFonts w:ascii="Cambria" w:hAnsi="Cambria"/>
          <w:b/>
        </w:rPr>
        <w:t>Effective Lengths, Friction Rate, and Duct Wheels</w:t>
      </w:r>
      <w:r w:rsidRPr="007D734D">
        <w:rPr>
          <w:rFonts w:ascii="Cambria" w:hAnsi="Cambria"/>
        </w:rPr>
        <w:t xml:space="preserve"> (90 minutes)</w:t>
      </w:r>
    </w:p>
    <w:p w:rsidR="00040F9B" w:rsidRPr="007D734D" w:rsidRDefault="00040F9B" w:rsidP="00040F9B">
      <w:pPr>
        <w:spacing w:after="0"/>
        <w:rPr>
          <w:rFonts w:ascii="Cambria" w:hAnsi="Cambria"/>
        </w:rPr>
      </w:pPr>
      <w:r w:rsidRPr="007D734D">
        <w:rPr>
          <w:rFonts w:ascii="Cambria" w:hAnsi="Cambria"/>
        </w:rPr>
        <w:t xml:space="preserve">Pre-class reading: </w:t>
      </w:r>
      <w:r w:rsidR="00EE32AF">
        <w:rPr>
          <w:rFonts w:ascii="Cambria" w:hAnsi="Cambria"/>
        </w:rPr>
        <w:t>Appendix 3 fitting equivalent lengths</w:t>
      </w:r>
      <w:r w:rsidRPr="007D734D">
        <w:rPr>
          <w:rFonts w:ascii="Cambria" w:hAnsi="Cambria"/>
        </w:rPr>
        <w:t xml:space="preserve"> – </w:t>
      </w:r>
      <w:r w:rsidRPr="00C6179E">
        <w:rPr>
          <w:rFonts w:ascii="Cambria" w:hAnsi="Cambria"/>
        </w:rPr>
        <w:t>curriculum p.</w:t>
      </w:r>
      <w:r w:rsidR="00C6179E" w:rsidRPr="00C6179E">
        <w:rPr>
          <w:rFonts w:ascii="Cambria" w:hAnsi="Cambria"/>
        </w:rPr>
        <w:t>26</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Class content:</w:t>
      </w:r>
    </w:p>
    <w:p w:rsidR="00040F9B" w:rsidRDefault="00EE32AF" w:rsidP="00040F9B">
      <w:pPr>
        <w:pStyle w:val="ListParagraph"/>
        <w:numPr>
          <w:ilvl w:val="0"/>
          <w:numId w:val="4"/>
        </w:numPr>
        <w:spacing w:after="0" w:line="240" w:lineRule="auto"/>
        <w:rPr>
          <w:rFonts w:ascii="Cambria" w:hAnsi="Cambria"/>
        </w:rPr>
      </w:pPr>
      <w:r>
        <w:rPr>
          <w:rFonts w:ascii="Cambria" w:hAnsi="Cambria"/>
        </w:rPr>
        <w:t>Example problems for calculating system TEL</w:t>
      </w:r>
    </w:p>
    <w:p w:rsidR="00620850" w:rsidRDefault="00620850" w:rsidP="00040F9B">
      <w:pPr>
        <w:pStyle w:val="ListParagraph"/>
        <w:numPr>
          <w:ilvl w:val="0"/>
          <w:numId w:val="4"/>
        </w:numPr>
        <w:spacing w:after="0" w:line="240" w:lineRule="auto"/>
        <w:rPr>
          <w:rFonts w:ascii="Cambria" w:hAnsi="Cambria"/>
        </w:rPr>
      </w:pPr>
      <w:r>
        <w:rPr>
          <w:rFonts w:ascii="Cambria" w:hAnsi="Cambria"/>
        </w:rPr>
        <w:t>Friction rate calculations</w:t>
      </w:r>
    </w:p>
    <w:p w:rsidR="00620850" w:rsidRPr="007D734D" w:rsidRDefault="00620850" w:rsidP="00040F9B">
      <w:pPr>
        <w:pStyle w:val="ListParagraph"/>
        <w:numPr>
          <w:ilvl w:val="0"/>
          <w:numId w:val="4"/>
        </w:numPr>
        <w:spacing w:after="0" w:line="240" w:lineRule="auto"/>
        <w:rPr>
          <w:rFonts w:ascii="Cambria" w:hAnsi="Cambria"/>
        </w:rPr>
      </w:pPr>
      <w:r>
        <w:rPr>
          <w:rFonts w:ascii="Cambria" w:hAnsi="Cambria"/>
        </w:rPr>
        <w:t>How to use a duct wheel</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 xml:space="preserve">Homework: </w:t>
      </w:r>
      <w:r w:rsidR="00620850">
        <w:rPr>
          <w:rFonts w:ascii="Cambria" w:hAnsi="Cambria"/>
        </w:rPr>
        <w:t>Duct wheel problems</w:t>
      </w:r>
      <w:r w:rsidRPr="007D734D">
        <w:rPr>
          <w:rFonts w:ascii="Cambria" w:hAnsi="Cambria"/>
        </w:rPr>
        <w:t xml:space="preserve"> – </w:t>
      </w:r>
      <w:r w:rsidRPr="00C6179E">
        <w:rPr>
          <w:rFonts w:ascii="Cambria" w:hAnsi="Cambria"/>
        </w:rPr>
        <w:t>curriculum p.</w:t>
      </w:r>
      <w:r w:rsidR="00C6179E" w:rsidRPr="00C6179E">
        <w:rPr>
          <w:rFonts w:ascii="Cambria" w:hAnsi="Cambria"/>
        </w:rPr>
        <w:t>27</w:t>
      </w:r>
      <w:r w:rsidRPr="007D734D">
        <w:rPr>
          <w:rFonts w:ascii="Cambria" w:hAnsi="Cambria"/>
        </w:rPr>
        <w:t xml:space="preserve"> </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b/>
        </w:rPr>
        <w:t xml:space="preserve">Day 3 – </w:t>
      </w:r>
      <w:r w:rsidR="00620850">
        <w:rPr>
          <w:rFonts w:ascii="Cambria" w:hAnsi="Cambria"/>
          <w:b/>
        </w:rPr>
        <w:t>Comprehensive Examples</w:t>
      </w:r>
      <w:r w:rsidRPr="007D734D">
        <w:rPr>
          <w:rFonts w:ascii="Cambria" w:hAnsi="Cambria"/>
        </w:rPr>
        <w:t xml:space="preserve"> (90 minutes)</w:t>
      </w:r>
    </w:p>
    <w:p w:rsidR="00040F9B" w:rsidRPr="007D734D" w:rsidRDefault="00040F9B" w:rsidP="00040F9B">
      <w:pPr>
        <w:spacing w:after="0"/>
        <w:rPr>
          <w:rFonts w:ascii="Cambria" w:hAnsi="Cambria"/>
        </w:rPr>
      </w:pPr>
      <w:r w:rsidRPr="007D734D">
        <w:rPr>
          <w:rFonts w:ascii="Cambria" w:hAnsi="Cambria"/>
        </w:rPr>
        <w:t xml:space="preserve">Pre-class reading: </w:t>
      </w:r>
      <w:r w:rsidR="00620850">
        <w:rPr>
          <w:rFonts w:ascii="Cambria" w:hAnsi="Cambria"/>
        </w:rPr>
        <w:t>Step-by-step problem worked out for PD, TEL, FR, Cfm</w:t>
      </w:r>
      <w:r w:rsidRPr="007D734D">
        <w:rPr>
          <w:rFonts w:ascii="Cambria" w:hAnsi="Cambria"/>
        </w:rPr>
        <w:t xml:space="preserve"> – </w:t>
      </w:r>
      <w:r w:rsidRPr="00C6179E">
        <w:rPr>
          <w:rFonts w:ascii="Cambria" w:hAnsi="Cambria"/>
        </w:rPr>
        <w:t xml:space="preserve">curriculum </w:t>
      </w:r>
      <w:r w:rsidR="00C6179E" w:rsidRPr="00C6179E">
        <w:rPr>
          <w:rFonts w:ascii="Cambria" w:hAnsi="Cambria"/>
        </w:rPr>
        <w:t>p.28</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Class content:</w:t>
      </w:r>
    </w:p>
    <w:p w:rsidR="00040F9B" w:rsidRDefault="00620850" w:rsidP="00040F9B">
      <w:pPr>
        <w:pStyle w:val="ListParagraph"/>
        <w:numPr>
          <w:ilvl w:val="0"/>
          <w:numId w:val="2"/>
        </w:numPr>
        <w:spacing w:after="0" w:line="240" w:lineRule="auto"/>
        <w:rPr>
          <w:rFonts w:ascii="Cambria" w:hAnsi="Cambria"/>
        </w:rPr>
      </w:pPr>
      <w:r>
        <w:rPr>
          <w:rFonts w:ascii="Cambria" w:hAnsi="Cambria"/>
        </w:rPr>
        <w:t>Sample problems (2)</w:t>
      </w:r>
    </w:p>
    <w:p w:rsidR="00620850" w:rsidRDefault="00620850" w:rsidP="00620850">
      <w:pPr>
        <w:pStyle w:val="ListParagraph"/>
        <w:numPr>
          <w:ilvl w:val="1"/>
          <w:numId w:val="2"/>
        </w:numPr>
        <w:spacing w:after="0" w:line="240" w:lineRule="auto"/>
        <w:rPr>
          <w:rFonts w:ascii="Cambria" w:hAnsi="Cambria"/>
        </w:rPr>
      </w:pPr>
      <w:r>
        <w:rPr>
          <w:rFonts w:ascii="Cambria" w:hAnsi="Cambria"/>
        </w:rPr>
        <w:t>Using duct wheel for sizing</w:t>
      </w:r>
    </w:p>
    <w:p w:rsidR="00620850" w:rsidRPr="007D734D" w:rsidRDefault="00620850" w:rsidP="00620850">
      <w:pPr>
        <w:pStyle w:val="ListParagraph"/>
        <w:numPr>
          <w:ilvl w:val="1"/>
          <w:numId w:val="2"/>
        </w:numPr>
        <w:spacing w:after="0" w:line="240" w:lineRule="auto"/>
        <w:rPr>
          <w:rFonts w:ascii="Cambria" w:hAnsi="Cambria"/>
        </w:rPr>
      </w:pPr>
      <w:r>
        <w:rPr>
          <w:rFonts w:ascii="Cambria" w:hAnsi="Cambria"/>
        </w:rPr>
        <w:t>Comparing with velocity limits</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r w:rsidRPr="007D734D">
        <w:rPr>
          <w:rFonts w:ascii="Cambria" w:hAnsi="Cambria"/>
        </w:rPr>
        <w:t xml:space="preserve">Homework: </w:t>
      </w:r>
      <w:r w:rsidR="006F2C07">
        <w:rPr>
          <w:rFonts w:ascii="Cambria" w:hAnsi="Cambria"/>
        </w:rPr>
        <w:t>Sizing Table</w:t>
      </w:r>
      <w:r w:rsidRPr="007D734D">
        <w:rPr>
          <w:rFonts w:ascii="Cambria" w:hAnsi="Cambria"/>
        </w:rPr>
        <w:t xml:space="preserve"> – curriculum p.</w:t>
      </w:r>
      <w:r w:rsidR="00C6179E">
        <w:rPr>
          <w:rFonts w:ascii="Cambria" w:hAnsi="Cambria"/>
        </w:rPr>
        <w:t>31</w:t>
      </w: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spacing w:after="0"/>
        <w:rPr>
          <w:rFonts w:ascii="Cambria" w:hAnsi="Cambria"/>
        </w:rPr>
      </w:pPr>
    </w:p>
    <w:p w:rsidR="00040F9B" w:rsidRPr="007D734D" w:rsidRDefault="00040F9B" w:rsidP="00040F9B">
      <w:pPr>
        <w:rPr>
          <w:rFonts w:ascii="Cambria" w:hAnsi="Cambria"/>
        </w:rPr>
      </w:pPr>
      <w:r w:rsidRPr="007D734D">
        <w:rPr>
          <w:rFonts w:ascii="Cambria" w:hAnsi="Cambria"/>
        </w:rPr>
        <w:br w:type="page"/>
      </w:r>
    </w:p>
    <w:p w:rsidR="007D734D" w:rsidRPr="004817F9" w:rsidRDefault="004817F9" w:rsidP="004817F9">
      <w:pPr>
        <w:spacing w:after="0"/>
        <w:jc w:val="center"/>
        <w:rPr>
          <w:rFonts w:ascii="Cambria" w:hAnsi="Cambria"/>
          <w:smallCaps/>
          <w:u w:val="single"/>
        </w:rPr>
      </w:pPr>
      <w:r w:rsidRPr="004817F9">
        <w:rPr>
          <w:rFonts w:ascii="Cambria" w:hAnsi="Cambria"/>
          <w:smallCaps/>
          <w:u w:val="single"/>
        </w:rPr>
        <w:t>Day 1 Pre-Reading:</w:t>
      </w:r>
      <w:r>
        <w:rPr>
          <w:rFonts w:ascii="Cambria" w:hAnsi="Cambria"/>
          <w:smallCaps/>
          <w:u w:val="single"/>
        </w:rPr>
        <w:t xml:space="preserve"> Duct Sizing Process Overview</w:t>
      </w:r>
    </w:p>
    <w:p w:rsidR="004817F9" w:rsidRDefault="004817F9" w:rsidP="00EE634D">
      <w:pPr>
        <w:spacing w:after="0"/>
        <w:rPr>
          <w:rFonts w:ascii="Cambria" w:hAnsi="Cambria"/>
        </w:rPr>
      </w:pPr>
    </w:p>
    <w:p w:rsidR="004817F9" w:rsidRDefault="00685E3E" w:rsidP="00EE634D">
      <w:pPr>
        <w:spacing w:after="0"/>
        <w:rPr>
          <w:rFonts w:ascii="Cambria" w:hAnsi="Cambria"/>
        </w:rPr>
      </w:pPr>
      <w:r>
        <w:rPr>
          <w:rFonts w:ascii="Cambria" w:hAnsi="Cambria"/>
        </w:rPr>
        <w:t>Blowers move air through duct systems.  The flow rate (cubic feet per minute, Cfm) delivered by a blower depends on the external resistance (pressure) the blower has to work against.  Resistance is created when air is forced through a duct system; this resistance is caused by friction.  If a blower is connected to a duct system, there is only one possible operating point.  Since this point must be compatible with blower performance, it must fall on the blower curve.  And since this point must be compatible with duct performance, it must fall on the system curve</w:t>
      </w:r>
      <w:r w:rsidR="0010048D">
        <w:rPr>
          <w:rFonts w:ascii="Cambria" w:hAnsi="Cambria"/>
        </w:rPr>
        <w:t>.  This can only happen at the intersection of the two performance curves.</w:t>
      </w:r>
    </w:p>
    <w:p w:rsidR="0010048D" w:rsidRDefault="0010048D" w:rsidP="0010048D">
      <w:pPr>
        <w:spacing w:after="0"/>
        <w:jc w:val="center"/>
        <w:rPr>
          <w:rFonts w:ascii="Cambria" w:hAnsi="Cambria"/>
        </w:rPr>
      </w:pPr>
      <w:r>
        <w:rPr>
          <w:noProof/>
        </w:rPr>
        <w:drawing>
          <wp:inline distT="0" distB="0" distL="0" distR="0" wp14:anchorId="7CE33BDA" wp14:editId="56B97CAC">
            <wp:extent cx="3680460" cy="268274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5936" cy="2701314"/>
                    </a:xfrm>
                    <a:prstGeom prst="rect">
                      <a:avLst/>
                    </a:prstGeom>
                  </pic:spPr>
                </pic:pic>
              </a:graphicData>
            </a:graphic>
          </wp:inline>
        </w:drawing>
      </w:r>
    </w:p>
    <w:p w:rsidR="004817F9" w:rsidRDefault="0010048D" w:rsidP="00EE634D">
      <w:pPr>
        <w:spacing w:after="0"/>
        <w:rPr>
          <w:rFonts w:ascii="Cambria" w:hAnsi="Cambria"/>
        </w:rPr>
      </w:pPr>
      <w:r>
        <w:rPr>
          <w:rFonts w:ascii="Cambria" w:hAnsi="Cambria"/>
        </w:rPr>
        <w:t>The basic obje</w:t>
      </w:r>
      <w:r w:rsidR="00A875CD">
        <w:rPr>
          <w:rFonts w:ascii="Cambria" w:hAnsi="Cambria"/>
        </w:rPr>
        <w:t>ctive of the Manual D procedure is to design a duct system that will work with the blower that is supplied with the HVAC equipment.  To meet this objective, the airflow resistance produced by the duct system (duct runs, duct fittings, and air-side components), in terms of static pressure drop shall match the external static pressure (ESP) produced by the blower package (furnace or air handler) when the delivers the desired Cfm.</w:t>
      </w:r>
    </w:p>
    <w:p w:rsidR="00311E0B" w:rsidRDefault="00311E0B" w:rsidP="00EE634D">
      <w:pPr>
        <w:spacing w:after="0"/>
        <w:rPr>
          <w:rFonts w:ascii="Cambria" w:hAnsi="Cambria"/>
        </w:rPr>
      </w:pPr>
    </w:p>
    <w:p w:rsidR="00311E0B" w:rsidRDefault="00311E0B" w:rsidP="00EE634D">
      <w:pPr>
        <w:spacing w:after="0"/>
        <w:rPr>
          <w:rFonts w:ascii="Cambria" w:hAnsi="Cambria"/>
        </w:rPr>
      </w:pPr>
      <w:r>
        <w:rPr>
          <w:rFonts w:ascii="Cambria" w:hAnsi="Cambria"/>
        </w:rPr>
        <w:t>A pressure drop (PD) is the pressure loss between any two points in a duct system; units used are inches water column (IWC).  A friction rate (FR) is the pressure drop between two points in a duct system that are separated by a specific distance; friction charts and duct slide rules use 100 feet for the reference distance, so before using a friction chart or duct slide rule to size a duct run, the system pressure drop value has to be converted to a friction rate value for 100 feet of duct (units IWC/100 ft.).</w:t>
      </w:r>
    </w:p>
    <w:p w:rsidR="00311E0B" w:rsidRDefault="00311E0B" w:rsidP="00EE634D">
      <w:pPr>
        <w:spacing w:after="0"/>
        <w:rPr>
          <w:rFonts w:ascii="Cambria" w:hAnsi="Cambria"/>
        </w:rPr>
      </w:pPr>
    </w:p>
    <w:p w:rsidR="00311E0B" w:rsidRPr="00311E0B" w:rsidRDefault="00311E0B" w:rsidP="00311E0B">
      <w:pPr>
        <w:spacing w:after="0"/>
        <w:ind w:left="360"/>
        <w:rPr>
          <w:rFonts w:ascii="Cambria" w:hAnsi="Cambria"/>
          <w:b/>
        </w:rPr>
      </w:pPr>
      <w:r w:rsidRPr="00311E0B">
        <w:rPr>
          <w:rFonts w:ascii="Cambria" w:hAnsi="Cambria"/>
          <w:b/>
        </w:rPr>
        <w:t xml:space="preserve">FR = (PD </w:t>
      </w:r>
      <w:r w:rsidRPr="00311E0B">
        <w:rPr>
          <w:rFonts w:ascii="Cambria" w:hAnsi="Cambria"/>
          <w:b/>
          <w:i/>
        </w:rPr>
        <w:t>x</w:t>
      </w:r>
      <w:r w:rsidRPr="00311E0B">
        <w:rPr>
          <w:rFonts w:ascii="Cambria" w:hAnsi="Cambria"/>
          <w:b/>
        </w:rPr>
        <w:t xml:space="preserve"> 100) / TEL</w:t>
      </w:r>
    </w:p>
    <w:p w:rsidR="00311E0B" w:rsidRDefault="00311E0B" w:rsidP="00EE634D">
      <w:pPr>
        <w:spacing w:after="0"/>
        <w:rPr>
          <w:rFonts w:ascii="Cambria" w:hAnsi="Cambria"/>
        </w:rPr>
      </w:pPr>
    </w:p>
    <w:p w:rsidR="004817F9" w:rsidRDefault="00311E0B" w:rsidP="00EE634D">
      <w:pPr>
        <w:spacing w:after="0"/>
        <w:rPr>
          <w:rFonts w:ascii="Cambria" w:hAnsi="Cambria"/>
        </w:rPr>
      </w:pPr>
      <w:r>
        <w:rPr>
          <w:rFonts w:ascii="Cambria" w:hAnsi="Cambria"/>
        </w:rPr>
        <w:t xml:space="preserve">Duct runs have straight section and fittings; and pressure losses are produced by these elements.  Therefore, the total pressure drop for a duct run equals the pressure loss for all straight sections plus the pressure loss produced by each and every fitting in the duct run.  </w:t>
      </w:r>
      <w:r w:rsidR="005B3F07">
        <w:rPr>
          <w:rFonts w:ascii="Cambria" w:hAnsi="Cambria"/>
        </w:rPr>
        <w:t xml:space="preserve">The airflow resistance produced by a fitting is equivalent to feet of straight duct that produces the same airflow resistance.  </w:t>
      </w:r>
      <w:r>
        <w:rPr>
          <w:rFonts w:ascii="Cambria" w:hAnsi="Cambria"/>
        </w:rPr>
        <w:t xml:space="preserve">Fitting equivalent lengths are a convenient way to account for fitting pressure losses because fitting length values are simply added to the straight run lengths.  The resulting </w:t>
      </w:r>
      <w:r w:rsidR="002B6A9A">
        <w:rPr>
          <w:rFonts w:ascii="Cambria" w:hAnsi="Cambria"/>
        </w:rPr>
        <w:t>total effective length (TE</w:t>
      </w:r>
      <w:r w:rsidR="004E7742">
        <w:rPr>
          <w:rFonts w:ascii="Cambria" w:hAnsi="Cambria"/>
        </w:rPr>
        <w:t>L</w:t>
      </w:r>
      <w:r w:rsidR="005B3F07">
        <w:rPr>
          <w:rFonts w:ascii="Cambria" w:hAnsi="Cambria"/>
        </w:rPr>
        <w:t>) represents the total airflow resistance of the duct run.</w:t>
      </w: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pPr>
        <w:rPr>
          <w:rFonts w:ascii="Cambria" w:hAnsi="Cambria"/>
        </w:rPr>
      </w:pPr>
      <w:r>
        <w:rPr>
          <w:rFonts w:ascii="Cambria" w:hAnsi="Cambria"/>
        </w:rPr>
        <w:br w:type="page"/>
      </w:r>
    </w:p>
    <w:p w:rsidR="004817F9" w:rsidRPr="005B3F07" w:rsidRDefault="005B3F07" w:rsidP="004817F9">
      <w:pPr>
        <w:spacing w:after="0"/>
        <w:jc w:val="center"/>
        <w:rPr>
          <w:rFonts w:ascii="Cambria" w:hAnsi="Cambria"/>
        </w:rPr>
      </w:pPr>
      <w:r>
        <w:rPr>
          <w:noProof/>
        </w:rPr>
        <w:drawing>
          <wp:inline distT="0" distB="0" distL="0" distR="0" wp14:anchorId="62CE02F6" wp14:editId="1C92FB71">
            <wp:extent cx="6858000"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809750"/>
                    </a:xfrm>
                    <a:prstGeom prst="rect">
                      <a:avLst/>
                    </a:prstGeom>
                  </pic:spPr>
                </pic:pic>
              </a:graphicData>
            </a:graphic>
          </wp:inline>
        </w:drawing>
      </w:r>
    </w:p>
    <w:p w:rsidR="004817F9" w:rsidRPr="005B3F07" w:rsidRDefault="004817F9" w:rsidP="004817F9">
      <w:pPr>
        <w:spacing w:after="0"/>
        <w:jc w:val="center"/>
        <w:rPr>
          <w:rFonts w:ascii="Cambria" w:hAnsi="Cambria"/>
        </w:rPr>
      </w:pPr>
    </w:p>
    <w:p w:rsidR="004817F9" w:rsidRDefault="005B3F07" w:rsidP="005B3F07">
      <w:pPr>
        <w:spacing w:after="0"/>
        <w:rPr>
          <w:rFonts w:ascii="Cambria" w:hAnsi="Cambria"/>
        </w:rPr>
      </w:pPr>
      <w:r>
        <w:rPr>
          <w:rFonts w:ascii="Cambria" w:hAnsi="Cambria"/>
        </w:rPr>
        <w:t>In the diagram above we see that the sum of all of the straight duct sections plus all of the fitting equivalent lengths totals 380 feet in TEL.  We see also that the blower produces 1000 Cfm at a 0.20 IWC ESP.  Plugging into the friction rate equation we have the following:</w:t>
      </w:r>
    </w:p>
    <w:p w:rsidR="005B3F07" w:rsidRDefault="005B3F07" w:rsidP="005B3F07">
      <w:pPr>
        <w:spacing w:after="0"/>
        <w:rPr>
          <w:rFonts w:ascii="Cambria" w:hAnsi="Cambria"/>
        </w:rPr>
      </w:pPr>
    </w:p>
    <w:p w:rsidR="005B3F07" w:rsidRDefault="005B3F07" w:rsidP="005B3F07">
      <w:pPr>
        <w:spacing w:after="0"/>
        <w:ind w:left="360"/>
        <w:rPr>
          <w:rFonts w:ascii="Cambria" w:hAnsi="Cambria"/>
        </w:rPr>
      </w:pPr>
      <w:r>
        <w:rPr>
          <w:rFonts w:ascii="Cambria" w:hAnsi="Cambria"/>
        </w:rPr>
        <w:t>FR = (PD x 100) / TEL = (0.20 x 100) / 380 = 20 / 380 = 0.053 IWC/100</w:t>
      </w:r>
    </w:p>
    <w:p w:rsidR="005B3F07" w:rsidRDefault="005B3F07" w:rsidP="005B3F07">
      <w:pPr>
        <w:spacing w:after="0"/>
        <w:rPr>
          <w:rFonts w:ascii="Cambria" w:hAnsi="Cambria"/>
        </w:rPr>
      </w:pPr>
    </w:p>
    <w:p w:rsidR="005B3F07" w:rsidRPr="005B3F07" w:rsidRDefault="004565FA" w:rsidP="005B3F07">
      <w:pPr>
        <w:spacing w:after="0"/>
        <w:rPr>
          <w:rFonts w:ascii="Cambria" w:hAnsi="Cambria"/>
        </w:rPr>
      </w:pPr>
      <w:r>
        <w:rPr>
          <w:rFonts w:ascii="Cambria" w:hAnsi="Cambria"/>
        </w:rPr>
        <w:t>Using a duct slide rule, setting the friction rate to 0.053 IWC/100 and the flow rate to 1000 Cfm results in a round duct diameter of 16 inches.</w:t>
      </w:r>
    </w:p>
    <w:p w:rsidR="004817F9" w:rsidRPr="005B3F07" w:rsidRDefault="004817F9" w:rsidP="005B3F07">
      <w:pPr>
        <w:spacing w:after="0"/>
        <w:rPr>
          <w:rFonts w:ascii="Cambria" w:hAnsi="Cambria"/>
        </w:rPr>
      </w:pPr>
    </w:p>
    <w:p w:rsidR="004817F9" w:rsidRPr="005B3F07" w:rsidRDefault="004817F9" w:rsidP="005B3F07">
      <w:pPr>
        <w:spacing w:after="0"/>
        <w:rPr>
          <w:rFonts w:ascii="Cambria" w:hAnsi="Cambria"/>
        </w:rPr>
      </w:pPr>
    </w:p>
    <w:p w:rsidR="004817F9" w:rsidRPr="005B3F07" w:rsidRDefault="004817F9" w:rsidP="005B3F07">
      <w:pPr>
        <w:spacing w:after="0"/>
        <w:rPr>
          <w:rFonts w:ascii="Cambria" w:hAnsi="Cambria"/>
        </w:rPr>
      </w:pPr>
    </w:p>
    <w:p w:rsidR="004817F9" w:rsidRPr="007D734D" w:rsidRDefault="004817F9" w:rsidP="004817F9">
      <w:pPr>
        <w:spacing w:after="0"/>
        <w:rPr>
          <w:rFonts w:ascii="Cambria" w:hAnsi="Cambria"/>
        </w:rPr>
      </w:pPr>
      <w:r w:rsidRPr="007D734D">
        <w:rPr>
          <w:rFonts w:ascii="Cambria" w:hAnsi="Cambria"/>
        </w:rPr>
        <w:br w:type="page"/>
      </w:r>
    </w:p>
    <w:p w:rsidR="004817F9" w:rsidRPr="004817F9" w:rsidRDefault="004817F9" w:rsidP="004817F9">
      <w:pPr>
        <w:spacing w:after="0"/>
        <w:jc w:val="center"/>
        <w:rPr>
          <w:rFonts w:ascii="Cambria" w:hAnsi="Cambria"/>
          <w:smallCaps/>
          <w:u w:val="single"/>
        </w:rPr>
      </w:pPr>
      <w:r w:rsidRPr="004817F9">
        <w:rPr>
          <w:rFonts w:ascii="Cambria" w:hAnsi="Cambria"/>
          <w:smallCaps/>
          <w:u w:val="single"/>
        </w:rPr>
        <w:t>Day 1 Homework:</w:t>
      </w:r>
      <w:r>
        <w:rPr>
          <w:rFonts w:ascii="Cambria" w:hAnsi="Cambria"/>
          <w:smallCaps/>
          <w:u w:val="single"/>
        </w:rPr>
        <w:t xml:space="preserve"> Pressure Drop and Friction Rate</w:t>
      </w:r>
    </w:p>
    <w:p w:rsidR="004817F9" w:rsidRDefault="00550BD9" w:rsidP="00EE634D">
      <w:pPr>
        <w:spacing w:after="0"/>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14:anchorId="03EA35BA" wp14:editId="4B1BD505">
                <wp:simplePos x="0" y="0"/>
                <wp:positionH relativeFrom="column">
                  <wp:posOffset>4442460</wp:posOffset>
                </wp:positionH>
                <wp:positionV relativeFrom="paragraph">
                  <wp:posOffset>173355</wp:posOffset>
                </wp:positionV>
                <wp:extent cx="114300" cy="541020"/>
                <wp:effectExtent l="0" t="0" r="19050" b="11430"/>
                <wp:wrapNone/>
                <wp:docPr id="15" name="Rectangle 15"/>
                <wp:cNvGraphicFramePr/>
                <a:graphic xmlns:a="http://schemas.openxmlformats.org/drawingml/2006/main">
                  <a:graphicData uri="http://schemas.microsoft.com/office/word/2010/wordprocessingShape">
                    <wps:wsp>
                      <wps:cNvSpPr/>
                      <wps:spPr>
                        <a:xfrm>
                          <a:off x="0" y="0"/>
                          <a:ext cx="114300" cy="54102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4DDC7" id="Rectangle 15" o:spid="_x0000_s1026" style="position:absolute;margin-left:349.8pt;margin-top:13.65pt;width:9pt;height:4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" fillcolor="white [3212]" strokecolor="black [1600]" strokeweight="1pt"/>
            </w:pict>
          </mc:Fallback>
        </mc:AlternateContent>
      </w:r>
    </w:p>
    <w:p w:rsidR="004817F9" w:rsidRDefault="00550BD9" w:rsidP="00EE634D">
      <w:pPr>
        <w:spacing w:after="0"/>
        <w:rPr>
          <w:rFonts w:ascii="Cambria" w:hAnsi="Cambria"/>
        </w:rPr>
      </w:pPr>
      <w:r w:rsidRPr="00550BD9">
        <w:rPr>
          <w:rFonts w:ascii="Cambria" w:hAnsi="Cambria"/>
          <w:noProof/>
        </w:rPr>
        <mc:AlternateContent>
          <mc:Choice Requires="wps">
            <w:drawing>
              <wp:anchor distT="45720" distB="45720" distL="114300" distR="114300" simplePos="0" relativeHeight="251681792" behindDoc="0" locked="0" layoutInCell="1" allowOverlap="1" wp14:anchorId="2F8C75B1" wp14:editId="3A8BDA06">
                <wp:simplePos x="0" y="0"/>
                <wp:positionH relativeFrom="column">
                  <wp:posOffset>1714500</wp:posOffset>
                </wp:positionH>
                <wp:positionV relativeFrom="paragraph">
                  <wp:posOffset>4445</wp:posOffset>
                </wp:positionV>
                <wp:extent cx="1478280" cy="449580"/>
                <wp:effectExtent l="0" t="0" r="26670"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49580"/>
                        </a:xfrm>
                        <a:prstGeom prst="rect">
                          <a:avLst/>
                        </a:prstGeom>
                        <a:solidFill>
                          <a:srgbClr val="FFFFFF"/>
                        </a:solidFill>
                        <a:ln w="9525">
                          <a:solidFill>
                            <a:schemeClr val="bg1"/>
                          </a:solidFill>
                          <a:miter lim="800000"/>
                          <a:headEnd/>
                          <a:tailEnd/>
                        </a:ln>
                      </wps:spPr>
                      <wps:txbx>
                        <w:txbxContent>
                          <w:p w:rsidR="00FF14C9" w:rsidRDefault="00FF14C9" w:rsidP="00550BD9">
                            <w:pPr>
                              <w:spacing w:after="0"/>
                            </w:pPr>
                            <w:r>
                              <w:t>1060 Cfm</w:t>
                            </w:r>
                          </w:p>
                          <w:p w:rsidR="00FF14C9" w:rsidRDefault="00FF14C9" w:rsidP="00550BD9">
                            <w:pPr>
                              <w:spacing w:after="0"/>
                            </w:pPr>
                            <w:r>
                              <w:t>0.50 IWC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8C75B1" id="_x0000_t202" coordsize="21600,21600" o:spt="202" path="m,l,21600r21600,l21600,xe">
                <v:stroke joinstyle="miter"/>
                <v:path gradientshapeok="t" o:connecttype="rect"/>
              </v:shapetype>
              <v:shape id="Text Box 2" o:spid="_x0000_s1026" type="#_x0000_t202" style="position:absolute;margin-left:135pt;margin-top:.35pt;width:116.4pt;height:35.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" strokecolor="white [3212]">
                <v:textbox>
                  <w:txbxContent>
                    <w:p w:rsidR="00FF14C9" w:rsidRDefault="00FF14C9" w:rsidP="00550BD9">
                      <w:pPr>
                        <w:spacing w:after="0"/>
                      </w:pPr>
                      <w:r>
                        <w:t>1060 Cfm</w:t>
                      </w:r>
                    </w:p>
                    <w:p w:rsidR="00FF14C9" w:rsidRDefault="00FF14C9" w:rsidP="00550BD9">
                      <w:pPr>
                        <w:spacing w:after="0"/>
                      </w:pPr>
                      <w:r>
                        <w:t>0.50 IWC</w:t>
                      </w:r>
                    </w:p>
                  </w:txbxContent>
                </v:textbox>
                <w10:wrap type="square"/>
              </v:shape>
            </w:pict>
          </mc:Fallback>
        </mc:AlternateContent>
      </w:r>
      <w:r w:rsidRPr="00550BD9">
        <w:rPr>
          <w:rFonts w:ascii="Cambria" w:hAnsi="Cambria"/>
          <w:noProof/>
        </w:rPr>
        <mc:AlternateContent>
          <mc:Choice Requires="wps">
            <w:drawing>
              <wp:anchor distT="45720" distB="45720" distL="114300" distR="114300" simplePos="0" relativeHeight="251677696" behindDoc="0" locked="0" layoutInCell="1" allowOverlap="1" wp14:anchorId="2237E00A" wp14:editId="549A9A87">
                <wp:simplePos x="0" y="0"/>
                <wp:positionH relativeFrom="column">
                  <wp:posOffset>4724400</wp:posOffset>
                </wp:positionH>
                <wp:positionV relativeFrom="paragraph">
                  <wp:posOffset>3810</wp:posOffset>
                </wp:positionV>
                <wp:extent cx="381000" cy="1404620"/>
                <wp:effectExtent l="0" t="0" r="19050"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chemeClr val="bg1"/>
                          </a:solidFill>
                          <a:miter lim="800000"/>
                          <a:headEnd/>
                          <a:tailEnd/>
                        </a:ln>
                      </wps:spPr>
                      <wps:txbx>
                        <w:txbxContent>
                          <w:p w:rsidR="00FF14C9" w:rsidRDefault="00FF14C9" w:rsidP="00550BD9">
                            <w:r>
                              <w:t>S2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7E00A" id="_x0000_s1027" type="#_x0000_t202" style="position:absolute;margin-left:372pt;margin-top:.3pt;width:30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" strokecolor="white [3212]">
                <v:textbox style="mso-fit-shape-to-text:t">
                  <w:txbxContent>
                    <w:p w:rsidR="00FF14C9" w:rsidRDefault="00FF14C9" w:rsidP="00550BD9">
                      <w:r>
                        <w:t>S2</w:t>
                      </w:r>
                    </w:p>
                  </w:txbxContent>
                </v:textbox>
                <w10:wrap type="square"/>
              </v:shape>
            </w:pict>
          </mc:Fallback>
        </mc:AlternateContent>
      </w:r>
      <w:r>
        <w:rPr>
          <w:rFonts w:ascii="Cambria" w:hAnsi="Cambria"/>
          <w:noProof/>
        </w:rPr>
        <mc:AlternateContent>
          <mc:Choice Requires="wps">
            <w:drawing>
              <wp:anchor distT="0" distB="0" distL="114300" distR="114300" simplePos="0" relativeHeight="251671552" behindDoc="0" locked="0" layoutInCell="1" allowOverlap="1" wp14:anchorId="4A26FE0A" wp14:editId="54ECAD08">
                <wp:simplePos x="0" y="0"/>
                <wp:positionH relativeFrom="column">
                  <wp:posOffset>464820</wp:posOffset>
                </wp:positionH>
                <wp:positionV relativeFrom="paragraph">
                  <wp:posOffset>149225</wp:posOffset>
                </wp:positionV>
                <wp:extent cx="114300" cy="579120"/>
                <wp:effectExtent l="0" t="0" r="19050" b="11430"/>
                <wp:wrapNone/>
                <wp:docPr id="16" name="Rectangle 16"/>
                <wp:cNvGraphicFramePr/>
                <a:graphic xmlns:a="http://schemas.openxmlformats.org/drawingml/2006/main">
                  <a:graphicData uri="http://schemas.microsoft.com/office/word/2010/wordprocessingShape">
                    <wps:wsp>
                      <wps:cNvSpPr/>
                      <wps:spPr>
                        <a:xfrm>
                          <a:off x="0" y="0"/>
                          <a:ext cx="114300" cy="57912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6BD3F" id="Rectangle 16" o:spid="_x0000_s1026" style="position:absolute;margin-left:36.6pt;margin-top:11.75pt;width:9pt;height:4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" fillcolor="white [3212]" strokecolor="black [1600]" strokeweight="1pt"/>
            </w:pict>
          </mc:Fallback>
        </mc:AlternateContent>
      </w:r>
    </w:p>
    <w:p w:rsidR="00550BD9" w:rsidRDefault="00550BD9" w:rsidP="00EE634D">
      <w:pPr>
        <w:spacing w:after="0"/>
        <w:rPr>
          <w:rFonts w:ascii="Cambria" w:hAnsi="Cambria"/>
        </w:rPr>
      </w:pPr>
      <w:r w:rsidRPr="00550BD9">
        <w:rPr>
          <w:rFonts w:ascii="Cambria" w:hAnsi="Cambria"/>
          <w:noProof/>
        </w:rPr>
        <mc:AlternateContent>
          <mc:Choice Requires="wps">
            <w:drawing>
              <wp:anchor distT="45720" distB="45720" distL="114300" distR="114300" simplePos="0" relativeHeight="251673600" behindDoc="0" locked="0" layoutInCell="1" allowOverlap="1" wp14:anchorId="1AD10D5E" wp14:editId="60FA8E9C">
                <wp:simplePos x="0" y="0"/>
                <wp:positionH relativeFrom="column">
                  <wp:posOffset>609600</wp:posOffset>
                </wp:positionH>
                <wp:positionV relativeFrom="paragraph">
                  <wp:posOffset>40640</wp:posOffset>
                </wp:positionV>
                <wp:extent cx="3810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chemeClr val="bg1"/>
                          </a:solidFill>
                          <a:miter lim="800000"/>
                          <a:headEnd/>
                          <a:tailEnd/>
                        </a:ln>
                      </wps:spPr>
                      <wps:txbx>
                        <w:txbxContent>
                          <w:p w:rsidR="00FF14C9" w:rsidRDefault="00FF14C9">
                            <w:r>
                              <w:t>R2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10D5E" id="_x0000_s1028" type="#_x0000_t202" style="position:absolute;margin-left:48pt;margin-top:3.2pt;width:30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" strokecolor="white [3212]">
                <v:textbox style="mso-fit-shape-to-text:t">
                  <w:txbxContent>
                    <w:p w:rsidR="00FF14C9" w:rsidRDefault="00FF14C9">
                      <w:r>
                        <w:t>R2</w:t>
                      </w:r>
                    </w:p>
                  </w:txbxContent>
                </v:textbox>
                <w10:wrap type="square"/>
              </v:shape>
            </w:pict>
          </mc:Fallback>
        </mc:AlternateContent>
      </w:r>
    </w:p>
    <w:p w:rsidR="00550BD9" w:rsidRDefault="00550BD9" w:rsidP="00EE634D">
      <w:pPr>
        <w:spacing w:after="0"/>
        <w:rPr>
          <w:rFonts w:ascii="Cambria" w:hAnsi="Cambria"/>
        </w:rPr>
      </w:pPr>
    </w:p>
    <w:p w:rsidR="00550BD9" w:rsidRDefault="00550BD9" w:rsidP="00EE634D">
      <w:pPr>
        <w:spacing w:after="0"/>
        <w:rPr>
          <w:rFonts w:ascii="Cambria" w:hAnsi="Cambria"/>
        </w:rPr>
      </w:pPr>
      <w:r>
        <w:rPr>
          <w:rFonts w:ascii="Cambria" w:hAnsi="Cambria"/>
          <w:noProof/>
        </w:rPr>
        <mc:AlternateContent>
          <mc:Choice Requires="wps">
            <w:drawing>
              <wp:anchor distT="0" distB="0" distL="114300" distR="114300" simplePos="0" relativeHeight="251667456" behindDoc="0" locked="0" layoutInCell="1" allowOverlap="1" wp14:anchorId="63966FFC" wp14:editId="1D53115B">
                <wp:simplePos x="0" y="0"/>
                <wp:positionH relativeFrom="column">
                  <wp:posOffset>3040380</wp:posOffset>
                </wp:positionH>
                <wp:positionV relativeFrom="paragraph">
                  <wp:posOffset>121285</wp:posOffset>
                </wp:positionV>
                <wp:extent cx="106680" cy="632460"/>
                <wp:effectExtent l="0" t="0" r="26670" b="15240"/>
                <wp:wrapNone/>
                <wp:docPr id="14" name="Rectangle 14"/>
                <wp:cNvGraphicFramePr/>
                <a:graphic xmlns:a="http://schemas.openxmlformats.org/drawingml/2006/main">
                  <a:graphicData uri="http://schemas.microsoft.com/office/word/2010/wordprocessingShape">
                    <wps:wsp>
                      <wps:cNvSpPr/>
                      <wps:spPr>
                        <a:xfrm>
                          <a:off x="0" y="0"/>
                          <a:ext cx="106680" cy="63246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FBAA2" id="Rectangle 14" o:spid="_x0000_s1026" style="position:absolute;margin-left:239.4pt;margin-top:9.55pt;width:8.4pt;height:4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" fillcolor="white [3212]" strokecolor="black [1600]" strokeweight="1pt"/>
            </w:pict>
          </mc:Fallback>
        </mc:AlternateContent>
      </w:r>
      <w:r>
        <w:rPr>
          <w:rFonts w:ascii="Cambria" w:hAnsi="Cambria"/>
          <w:noProof/>
        </w:rPr>
        <mc:AlternateContent>
          <mc:Choice Requires="wps">
            <w:drawing>
              <wp:anchor distT="0" distB="0" distL="114300" distR="114300" simplePos="0" relativeHeight="251665408" behindDoc="0" locked="0" layoutInCell="1" allowOverlap="1" wp14:anchorId="16CD9EBC" wp14:editId="694F617E">
                <wp:simplePos x="0" y="0"/>
                <wp:positionH relativeFrom="column">
                  <wp:posOffset>5768340</wp:posOffset>
                </wp:positionH>
                <wp:positionV relativeFrom="paragraph">
                  <wp:posOffset>121285</wp:posOffset>
                </wp:positionV>
                <wp:extent cx="114300" cy="7620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B2F3F" id="Rectangle 13" o:spid="_x0000_s1026" style="position:absolute;margin-left:454.2pt;margin-top:9.55pt;width:9pt;height:6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" fillcolor="white [3212]" strokecolor="black [1600]" strokeweight="1pt"/>
            </w:pict>
          </mc:Fallback>
        </mc:AlternateContent>
      </w:r>
      <w:r>
        <w:rPr>
          <w:rFonts w:ascii="Cambria" w:hAnsi="Cambria"/>
          <w:noProof/>
        </w:rPr>
        <mc:AlternateContent>
          <mc:Choice Requires="wps">
            <w:drawing>
              <wp:anchor distT="0" distB="0" distL="114300" distR="114300" simplePos="0" relativeHeight="251663360" behindDoc="0" locked="0" layoutInCell="1" allowOverlap="1" wp14:anchorId="255C1EC1" wp14:editId="5A148EE1">
                <wp:simplePos x="0" y="0"/>
                <wp:positionH relativeFrom="column">
                  <wp:posOffset>2141220</wp:posOffset>
                </wp:positionH>
                <wp:positionV relativeFrom="paragraph">
                  <wp:posOffset>14605</wp:posOffset>
                </wp:positionV>
                <wp:extent cx="213360" cy="289560"/>
                <wp:effectExtent l="0" t="0" r="15240" b="15240"/>
                <wp:wrapNone/>
                <wp:docPr id="12" name="Oval 12"/>
                <wp:cNvGraphicFramePr/>
                <a:graphic xmlns:a="http://schemas.openxmlformats.org/drawingml/2006/main">
                  <a:graphicData uri="http://schemas.microsoft.com/office/word/2010/wordprocessingShape">
                    <wps:wsp>
                      <wps:cNvSpPr/>
                      <wps:spPr>
                        <a:xfrm>
                          <a:off x="0" y="0"/>
                          <a:ext cx="213360" cy="2895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91F9A7" id="Oval 12" o:spid="_x0000_s1026" style="position:absolute;margin-left:168.6pt;margin-top:1.15pt;width:16.8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" fillcolor="white [3212]" strokecolor="black [1600]" strokeweight="1pt">
                <v:stroke joinstyle="miter"/>
              </v:oval>
            </w:pict>
          </mc:Fallback>
        </mc:AlternateContent>
      </w:r>
      <w:r>
        <w:rPr>
          <w:rFonts w:ascii="Cambria" w:hAnsi="Cambria"/>
          <w:noProof/>
        </w:rPr>
        <mc:AlternateContent>
          <mc:Choice Requires="wps">
            <w:drawing>
              <wp:anchor distT="0" distB="0" distL="114300" distR="114300" simplePos="0" relativeHeight="251662336" behindDoc="0" locked="0" layoutInCell="1" allowOverlap="1" wp14:anchorId="61BA337D" wp14:editId="3F5635E0">
                <wp:simplePos x="0" y="0"/>
                <wp:positionH relativeFrom="column">
                  <wp:posOffset>2255520</wp:posOffset>
                </wp:positionH>
                <wp:positionV relativeFrom="paragraph">
                  <wp:posOffset>6985</wp:posOffset>
                </wp:positionV>
                <wp:extent cx="3634740" cy="114300"/>
                <wp:effectExtent l="0" t="0" r="22860" b="19050"/>
                <wp:wrapNone/>
                <wp:docPr id="11" name="Rectangle 11"/>
                <wp:cNvGraphicFramePr/>
                <a:graphic xmlns:a="http://schemas.openxmlformats.org/drawingml/2006/main">
                  <a:graphicData uri="http://schemas.microsoft.com/office/word/2010/wordprocessingShape">
                    <wps:wsp>
                      <wps:cNvSpPr/>
                      <wps:spPr>
                        <a:xfrm>
                          <a:off x="0" y="0"/>
                          <a:ext cx="3634740" cy="1143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8AD1C" id="Rectangle 11" o:spid="_x0000_s1026" style="position:absolute;margin-left:177.6pt;margin-top:.55pt;width:286.2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" fillcolor="white [3212]" strokecolor="black [1600]" strokeweight="1pt"/>
            </w:pict>
          </mc:Fallback>
        </mc:AlternateContent>
      </w:r>
    </w:p>
    <w:p w:rsidR="00550BD9" w:rsidRDefault="00550BD9" w:rsidP="00EE634D">
      <w:pPr>
        <w:spacing w:after="0"/>
        <w:rPr>
          <w:rFonts w:ascii="Cambria" w:hAnsi="Cambria"/>
        </w:rPr>
      </w:pPr>
      <w:r>
        <w:rPr>
          <w:rFonts w:ascii="Cambria" w:hAnsi="Cambria"/>
          <w:noProof/>
        </w:rPr>
        <mc:AlternateContent>
          <mc:Choice Requires="wps">
            <w:drawing>
              <wp:anchor distT="0" distB="0" distL="114300" distR="114300" simplePos="0" relativeHeight="251683840" behindDoc="0" locked="0" layoutInCell="1" allowOverlap="1" wp14:anchorId="27D7617A" wp14:editId="0CC344CA">
                <wp:simplePos x="0" y="0"/>
                <wp:positionH relativeFrom="column">
                  <wp:posOffset>1341120</wp:posOffset>
                </wp:positionH>
                <wp:positionV relativeFrom="paragraph">
                  <wp:posOffset>135255</wp:posOffset>
                </wp:positionV>
                <wp:extent cx="106680" cy="4038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106680" cy="40386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C2EE" id="Rectangle 21" o:spid="_x0000_s1026" style="position:absolute;margin-left:105.6pt;margin-top:10.65pt;width:8.4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" fillcolor="white [3212]" strokecolor="black [1600]" strokeweight="1pt"/>
            </w:pict>
          </mc:Fallback>
        </mc:AlternateContent>
      </w:r>
      <w:r w:rsidRPr="00550BD9">
        <w:rPr>
          <w:rFonts w:ascii="Cambria" w:hAnsi="Cambria"/>
          <w:noProof/>
        </w:rPr>
        <mc:AlternateContent>
          <mc:Choice Requires="wps">
            <w:drawing>
              <wp:anchor distT="45720" distB="45720" distL="114300" distR="114300" simplePos="0" relativeHeight="251679744" behindDoc="0" locked="0" layoutInCell="1" allowOverlap="1" wp14:anchorId="3A32A717" wp14:editId="4440EF8D">
                <wp:simplePos x="0" y="0"/>
                <wp:positionH relativeFrom="column">
                  <wp:posOffset>5303520</wp:posOffset>
                </wp:positionH>
                <wp:positionV relativeFrom="paragraph">
                  <wp:posOffset>46355</wp:posOffset>
                </wp:positionV>
                <wp:extent cx="381000" cy="1404620"/>
                <wp:effectExtent l="0" t="0" r="19050"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chemeClr val="bg1"/>
                          </a:solidFill>
                          <a:miter lim="800000"/>
                          <a:headEnd/>
                          <a:tailEnd/>
                        </a:ln>
                      </wps:spPr>
                      <wps:txbx>
                        <w:txbxContent>
                          <w:p w:rsidR="00FF14C9" w:rsidRDefault="00FF14C9" w:rsidP="00550BD9">
                            <w:r>
                              <w:t>S3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2A717" id="_x0000_s1029" type="#_x0000_t202" style="position:absolute;margin-left:417.6pt;margin-top:3.65pt;width:30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" strokecolor="white [3212]">
                <v:textbox style="mso-fit-shape-to-text:t">
                  <w:txbxContent>
                    <w:p w:rsidR="00FF14C9" w:rsidRDefault="00FF14C9" w:rsidP="00550BD9">
                      <w:r>
                        <w:t>S3</w:t>
                      </w:r>
                    </w:p>
                  </w:txbxContent>
                </v:textbox>
                <w10:wrap type="square"/>
              </v:shape>
            </w:pict>
          </mc:Fallback>
        </mc:AlternateContent>
      </w:r>
      <w:r>
        <w:rPr>
          <w:rFonts w:ascii="Cambria" w:hAnsi="Cambria"/>
          <w:noProof/>
        </w:rPr>
        <mc:AlternateContent>
          <mc:Choice Requires="wps">
            <w:drawing>
              <wp:anchor distT="0" distB="0" distL="114300" distR="114300" simplePos="0" relativeHeight="251664384" behindDoc="0" locked="0" layoutInCell="1" allowOverlap="1" wp14:anchorId="0A32D808" wp14:editId="5B965C48">
                <wp:simplePos x="0" y="0"/>
                <wp:positionH relativeFrom="column">
                  <wp:posOffset>464820</wp:posOffset>
                </wp:positionH>
                <wp:positionV relativeFrom="paragraph">
                  <wp:posOffset>20955</wp:posOffset>
                </wp:positionV>
                <wp:extent cx="1889760" cy="1143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1889760" cy="114300"/>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89AE2" id="Rectangle 10" o:spid="_x0000_s1026" style="position:absolute;margin-left:36.6pt;margin-top:1.65pt;width:148.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" fillcolor="white [3212]" strokecolor="black [1600]" strokeweight="1pt"/>
            </w:pict>
          </mc:Fallback>
        </mc:AlternateContent>
      </w:r>
    </w:p>
    <w:p w:rsidR="00550BD9" w:rsidRDefault="00550BD9" w:rsidP="00EE634D">
      <w:pPr>
        <w:spacing w:after="0"/>
        <w:rPr>
          <w:rFonts w:ascii="Cambria" w:hAnsi="Cambria"/>
        </w:rPr>
      </w:pPr>
      <w:r w:rsidRPr="00550BD9">
        <w:rPr>
          <w:rFonts w:ascii="Cambria" w:hAnsi="Cambria"/>
          <w:noProof/>
        </w:rPr>
        <mc:AlternateContent>
          <mc:Choice Requires="wps">
            <w:drawing>
              <wp:anchor distT="45720" distB="45720" distL="114300" distR="114300" simplePos="0" relativeHeight="251685888" behindDoc="0" locked="0" layoutInCell="1" allowOverlap="1" wp14:anchorId="324DFC5A" wp14:editId="74D6DB7D">
                <wp:simplePos x="0" y="0"/>
                <wp:positionH relativeFrom="column">
                  <wp:posOffset>1455420</wp:posOffset>
                </wp:positionH>
                <wp:positionV relativeFrom="paragraph">
                  <wp:posOffset>3810</wp:posOffset>
                </wp:positionV>
                <wp:extent cx="381000" cy="1404620"/>
                <wp:effectExtent l="0" t="0" r="19050" b="139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chemeClr val="bg1"/>
                          </a:solidFill>
                          <a:miter lim="800000"/>
                          <a:headEnd/>
                          <a:tailEnd/>
                        </a:ln>
                      </wps:spPr>
                      <wps:txbx>
                        <w:txbxContent>
                          <w:p w:rsidR="00FF14C9" w:rsidRDefault="00FF14C9" w:rsidP="00550BD9">
                            <w:r>
                              <w:t>R1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DFC5A" id="_x0000_s1030" type="#_x0000_t202" style="position:absolute;margin-left:114.6pt;margin-top:.3pt;width:30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" strokecolor="white [3212]">
                <v:textbox style="mso-fit-shape-to-text:t">
                  <w:txbxContent>
                    <w:p w:rsidR="00FF14C9" w:rsidRDefault="00FF14C9" w:rsidP="00550BD9">
                      <w:r>
                        <w:t>R1</w:t>
                      </w:r>
                    </w:p>
                  </w:txbxContent>
                </v:textbox>
                <w10:wrap type="square"/>
              </v:shape>
            </w:pict>
          </mc:Fallback>
        </mc:AlternateContent>
      </w:r>
      <w:r w:rsidRPr="00550BD9">
        <w:rPr>
          <w:rFonts w:ascii="Cambria" w:hAnsi="Cambria"/>
          <w:noProof/>
        </w:rPr>
        <mc:AlternateContent>
          <mc:Choice Requires="wps">
            <w:drawing>
              <wp:anchor distT="45720" distB="45720" distL="114300" distR="114300" simplePos="0" relativeHeight="251675648" behindDoc="0" locked="0" layoutInCell="1" allowOverlap="1" wp14:anchorId="148A866A" wp14:editId="2153530C">
                <wp:simplePos x="0" y="0"/>
                <wp:positionH relativeFrom="column">
                  <wp:posOffset>2613660</wp:posOffset>
                </wp:positionH>
                <wp:positionV relativeFrom="paragraph">
                  <wp:posOffset>80010</wp:posOffset>
                </wp:positionV>
                <wp:extent cx="381000" cy="1404620"/>
                <wp:effectExtent l="0" t="0" r="1905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solidFill>
                            <a:schemeClr val="bg1"/>
                          </a:solidFill>
                          <a:miter lim="800000"/>
                          <a:headEnd/>
                          <a:tailEnd/>
                        </a:ln>
                      </wps:spPr>
                      <wps:txbx>
                        <w:txbxContent>
                          <w:p w:rsidR="00FF14C9" w:rsidRDefault="00FF14C9" w:rsidP="00550BD9">
                            <w:r>
                              <w:t>S1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A866A" id="_x0000_s1031" type="#_x0000_t202" style="position:absolute;margin-left:205.8pt;margin-top:6.3pt;width:30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" strokecolor="white [3212]">
                <v:textbox style="mso-fit-shape-to-text:t">
                  <w:txbxContent>
                    <w:p w:rsidR="00FF14C9" w:rsidRDefault="00FF14C9" w:rsidP="00550BD9">
                      <w:r>
                        <w:t>S1</w:t>
                      </w:r>
                    </w:p>
                  </w:txbxContent>
                </v:textbox>
                <w10:wrap type="square"/>
              </v:shape>
            </w:pict>
          </mc:Fallback>
        </mc:AlternateContent>
      </w:r>
    </w:p>
    <w:p w:rsidR="00550BD9" w:rsidRDefault="00550BD9" w:rsidP="00EE634D">
      <w:pPr>
        <w:spacing w:after="0"/>
        <w:rPr>
          <w:rFonts w:ascii="Cambria" w:hAnsi="Cambria"/>
        </w:rPr>
      </w:pPr>
    </w:p>
    <w:p w:rsidR="00550BD9" w:rsidRDefault="00550BD9" w:rsidP="00EE634D">
      <w:pPr>
        <w:spacing w:after="0"/>
        <w:rPr>
          <w:rFonts w:ascii="Cambria" w:hAnsi="Cambria"/>
        </w:rPr>
      </w:pPr>
    </w:p>
    <w:p w:rsidR="00550BD9" w:rsidRDefault="00550BD9" w:rsidP="00EE634D">
      <w:pPr>
        <w:spacing w:after="0"/>
        <w:rPr>
          <w:rFonts w:ascii="Cambria" w:hAnsi="Cambria"/>
        </w:rPr>
      </w:pPr>
    </w:p>
    <w:p w:rsidR="00550BD9" w:rsidRDefault="00550BD9" w:rsidP="00EE634D">
      <w:pPr>
        <w:spacing w:after="0"/>
        <w:rPr>
          <w:rFonts w:ascii="Cambria" w:hAnsi="Cambria"/>
        </w:rPr>
      </w:pPr>
    </w:p>
    <w:p w:rsidR="004817F9" w:rsidRDefault="00550BD9" w:rsidP="00EE634D">
      <w:pPr>
        <w:spacing w:after="0"/>
        <w:rPr>
          <w:rFonts w:ascii="Cambria" w:hAnsi="Cambria"/>
        </w:rPr>
      </w:pPr>
      <w:r>
        <w:rPr>
          <w:rFonts w:ascii="Cambria" w:hAnsi="Cambria"/>
        </w:rPr>
        <w:t>From the figure above, we know the following:</w:t>
      </w:r>
    </w:p>
    <w:p w:rsidR="00550BD9" w:rsidRDefault="00550BD9" w:rsidP="00550BD9">
      <w:pPr>
        <w:pStyle w:val="ListParagraph"/>
        <w:numPr>
          <w:ilvl w:val="0"/>
          <w:numId w:val="2"/>
        </w:numPr>
        <w:spacing w:after="0"/>
        <w:rPr>
          <w:rFonts w:ascii="Cambria" w:hAnsi="Cambria"/>
        </w:rPr>
      </w:pPr>
      <w:r>
        <w:rPr>
          <w:rFonts w:ascii="Cambria" w:hAnsi="Cambria"/>
        </w:rPr>
        <w:t>R2 TEL: 125 ft</w:t>
      </w:r>
    </w:p>
    <w:p w:rsidR="00550BD9" w:rsidRDefault="00550BD9" w:rsidP="00550BD9">
      <w:pPr>
        <w:pStyle w:val="ListParagraph"/>
        <w:numPr>
          <w:ilvl w:val="0"/>
          <w:numId w:val="2"/>
        </w:numPr>
        <w:spacing w:after="0"/>
        <w:rPr>
          <w:rFonts w:ascii="Cambria" w:hAnsi="Cambria"/>
        </w:rPr>
      </w:pPr>
      <w:r>
        <w:rPr>
          <w:rFonts w:ascii="Cambria" w:hAnsi="Cambria"/>
        </w:rPr>
        <w:t>R1 TEL: 65 ft</w:t>
      </w:r>
    </w:p>
    <w:p w:rsidR="00550BD9" w:rsidRDefault="00550BD9" w:rsidP="00550BD9">
      <w:pPr>
        <w:pStyle w:val="ListParagraph"/>
        <w:numPr>
          <w:ilvl w:val="0"/>
          <w:numId w:val="2"/>
        </w:numPr>
        <w:spacing w:after="0"/>
        <w:rPr>
          <w:rFonts w:ascii="Cambria" w:hAnsi="Cambria"/>
        </w:rPr>
      </w:pPr>
      <w:r>
        <w:rPr>
          <w:rFonts w:ascii="Cambria" w:hAnsi="Cambria"/>
        </w:rPr>
        <w:t xml:space="preserve">S1 TEL: </w:t>
      </w:r>
      <w:r w:rsidR="001A2FB4">
        <w:rPr>
          <w:rFonts w:ascii="Cambria" w:hAnsi="Cambria"/>
        </w:rPr>
        <w:t>55 ft</w:t>
      </w:r>
    </w:p>
    <w:p w:rsidR="00550BD9" w:rsidRDefault="00550BD9" w:rsidP="00550BD9">
      <w:pPr>
        <w:pStyle w:val="ListParagraph"/>
        <w:numPr>
          <w:ilvl w:val="0"/>
          <w:numId w:val="2"/>
        </w:numPr>
        <w:spacing w:after="0"/>
        <w:rPr>
          <w:rFonts w:ascii="Cambria" w:hAnsi="Cambria"/>
        </w:rPr>
      </w:pPr>
      <w:r>
        <w:rPr>
          <w:rFonts w:ascii="Cambria" w:hAnsi="Cambria"/>
        </w:rPr>
        <w:t xml:space="preserve">S2 TEL: </w:t>
      </w:r>
      <w:r w:rsidR="001A2FB4">
        <w:rPr>
          <w:rFonts w:ascii="Cambria" w:hAnsi="Cambria"/>
        </w:rPr>
        <w:t>230 ft</w:t>
      </w:r>
    </w:p>
    <w:p w:rsidR="00550BD9" w:rsidRDefault="00550BD9" w:rsidP="00550BD9">
      <w:pPr>
        <w:pStyle w:val="ListParagraph"/>
        <w:numPr>
          <w:ilvl w:val="0"/>
          <w:numId w:val="2"/>
        </w:numPr>
        <w:spacing w:after="0"/>
        <w:rPr>
          <w:rFonts w:ascii="Cambria" w:hAnsi="Cambria"/>
        </w:rPr>
      </w:pPr>
      <w:r>
        <w:rPr>
          <w:rFonts w:ascii="Cambria" w:hAnsi="Cambria"/>
        </w:rPr>
        <w:t xml:space="preserve">S3 TEL: </w:t>
      </w:r>
      <w:r w:rsidR="001A2FB4">
        <w:rPr>
          <w:rFonts w:ascii="Cambria" w:hAnsi="Cambria"/>
        </w:rPr>
        <w:t>450 ft</w:t>
      </w:r>
    </w:p>
    <w:p w:rsidR="001A2FB4" w:rsidRDefault="001A2FB4" w:rsidP="001A2FB4">
      <w:pPr>
        <w:spacing w:after="0"/>
        <w:rPr>
          <w:rFonts w:ascii="Cambria" w:hAnsi="Cambria"/>
        </w:rPr>
      </w:pPr>
    </w:p>
    <w:p w:rsidR="001A2FB4" w:rsidRDefault="001A2FB4" w:rsidP="001A2FB4">
      <w:pPr>
        <w:spacing w:after="0"/>
        <w:rPr>
          <w:rFonts w:ascii="Cambria" w:hAnsi="Cambria"/>
        </w:rPr>
      </w:pPr>
      <w:r>
        <w:rPr>
          <w:rFonts w:ascii="Cambria" w:hAnsi="Cambria"/>
        </w:rPr>
        <w:t>What is the system TEL?</w:t>
      </w:r>
    </w:p>
    <w:p w:rsidR="001A2FB4" w:rsidRDefault="001A2FB4" w:rsidP="001A2FB4">
      <w:pPr>
        <w:spacing w:after="0"/>
        <w:rPr>
          <w:rFonts w:ascii="Cambria" w:hAnsi="Cambria"/>
        </w:rPr>
      </w:pPr>
      <w:r>
        <w:rPr>
          <w:rFonts w:ascii="Cambria" w:hAnsi="Cambria"/>
        </w:rPr>
        <w:t>What is the system FR?</w:t>
      </w:r>
    </w:p>
    <w:p w:rsidR="006B0F22" w:rsidRDefault="006B0F22" w:rsidP="001A2FB4">
      <w:pPr>
        <w:spacing w:after="0"/>
        <w:rPr>
          <w:rFonts w:ascii="Cambria" w:hAnsi="Cambria"/>
        </w:rPr>
      </w:pPr>
    </w:p>
    <w:p w:rsidR="006B0F22" w:rsidRPr="006B0F22" w:rsidRDefault="006B0F22" w:rsidP="006B0F22">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pPr>
        <w:rPr>
          <w:rFonts w:ascii="Cambria" w:hAnsi="Cambria"/>
        </w:rPr>
      </w:pPr>
      <w:r>
        <w:rPr>
          <w:rFonts w:ascii="Cambria" w:hAnsi="Cambria"/>
        </w:rPr>
        <w:br w:type="page"/>
      </w:r>
    </w:p>
    <w:p w:rsidR="004817F9" w:rsidRPr="004817F9" w:rsidRDefault="004817F9" w:rsidP="004817F9">
      <w:pPr>
        <w:spacing w:after="0"/>
        <w:jc w:val="center"/>
        <w:rPr>
          <w:rFonts w:ascii="Cambria" w:hAnsi="Cambria"/>
          <w:smallCaps/>
          <w:u w:val="single"/>
        </w:rPr>
      </w:pPr>
      <w:r w:rsidRPr="004817F9">
        <w:rPr>
          <w:rFonts w:ascii="Cambria" w:hAnsi="Cambria"/>
          <w:smallCaps/>
          <w:u w:val="single"/>
        </w:rPr>
        <w:t>Day 2 Pre-Reading:</w:t>
      </w:r>
      <w:r>
        <w:rPr>
          <w:rFonts w:ascii="Cambria" w:hAnsi="Cambria"/>
          <w:smallCaps/>
          <w:u w:val="single"/>
        </w:rPr>
        <w:t xml:space="preserve"> Equivalent Lengths</w:t>
      </w:r>
    </w:p>
    <w:p w:rsidR="004817F9" w:rsidRDefault="004817F9" w:rsidP="00EE634D">
      <w:pPr>
        <w:spacing w:after="0"/>
        <w:rPr>
          <w:rFonts w:ascii="Cambria" w:hAnsi="Cambria"/>
        </w:rPr>
      </w:pPr>
    </w:p>
    <w:p w:rsidR="004817F9" w:rsidRDefault="00332439" w:rsidP="00EE634D">
      <w:pPr>
        <w:spacing w:after="0"/>
        <w:rPr>
          <w:rFonts w:ascii="Cambria" w:hAnsi="Cambria"/>
        </w:rPr>
      </w:pPr>
      <w:r>
        <w:rPr>
          <w:rFonts w:ascii="Cambria" w:hAnsi="Cambria"/>
        </w:rPr>
        <w:t>Manual D Appendix 3 contains default equivalent length values for various fittings, broken down into 14 different groups.  The equivalent length values for supply-side fittings are for 900 Fpm air velocity and for 0.08 IWC/100 ft friction rate.  The equivalent length values for return-side fittings are for 700 Fpm air velocity and for a 0.08 IWC/100 ft friction rate.  The equivalent length values for fitting that are used on either side of the system are for 900 Fpm air velocity and for a 0.08 IWC/100 ft friction rate.</w:t>
      </w:r>
    </w:p>
    <w:p w:rsidR="00332439" w:rsidRDefault="00332439" w:rsidP="00EE634D">
      <w:pPr>
        <w:spacing w:after="0"/>
        <w:rPr>
          <w:rFonts w:ascii="Cambria" w:hAnsi="Cambria"/>
        </w:rPr>
      </w:pPr>
    </w:p>
    <w:p w:rsidR="00332439" w:rsidRDefault="00332439" w:rsidP="00EE634D">
      <w:pPr>
        <w:spacing w:after="0"/>
        <w:rPr>
          <w:rFonts w:ascii="Cambria" w:hAnsi="Cambria"/>
        </w:rPr>
      </w:pPr>
      <w:r>
        <w:rPr>
          <w:rFonts w:ascii="Cambria" w:hAnsi="Cambria"/>
        </w:rPr>
        <w:t>Equivalent length values are condition</w:t>
      </w:r>
      <w:r w:rsidR="00104CE8">
        <w:rPr>
          <w:rFonts w:ascii="Cambria" w:hAnsi="Cambria"/>
        </w:rPr>
        <w:t>al</w:t>
      </w:r>
      <w:r>
        <w:rPr>
          <w:rFonts w:ascii="Cambria" w:hAnsi="Cambria"/>
        </w:rPr>
        <w:t>; conditions that affect the aerodynamic performance of a fitting can include the geometry, the entering and leaving flow rate(s), or the entering and leaving velocities.  Therefore, they should be accompanied by a note that lists the reference velocity (V</w:t>
      </w:r>
      <w:r>
        <w:rPr>
          <w:rFonts w:ascii="Cambria" w:hAnsi="Cambria"/>
          <w:vertAlign w:val="subscript"/>
        </w:rPr>
        <w:t>r</w:t>
      </w:r>
      <w:r>
        <w:rPr>
          <w:rFonts w:ascii="Cambria" w:hAnsi="Cambria"/>
        </w:rPr>
        <w:t>), and the reference friction rate (FR</w:t>
      </w:r>
      <w:r>
        <w:rPr>
          <w:rFonts w:ascii="Cambria" w:hAnsi="Cambria"/>
          <w:vertAlign w:val="subscript"/>
        </w:rPr>
        <w:t>r</w:t>
      </w:r>
      <w:r>
        <w:rPr>
          <w:rFonts w:ascii="Cambria" w:hAnsi="Cambria"/>
        </w:rPr>
        <w:t>) that were used to generate  the equivalent length information if not using the Appendix 3 default values.</w:t>
      </w:r>
    </w:p>
    <w:p w:rsidR="00332439" w:rsidRDefault="00332439" w:rsidP="00EE634D">
      <w:pPr>
        <w:spacing w:after="0"/>
        <w:rPr>
          <w:rFonts w:ascii="Cambria" w:hAnsi="Cambria"/>
        </w:rPr>
      </w:pPr>
    </w:p>
    <w:p w:rsidR="00332439" w:rsidRDefault="00332439" w:rsidP="00EE634D">
      <w:pPr>
        <w:spacing w:after="0"/>
        <w:rPr>
          <w:rFonts w:ascii="Cambria" w:hAnsi="Cambria"/>
        </w:rPr>
      </w:pPr>
      <w:r>
        <w:rPr>
          <w:rFonts w:ascii="Cambria" w:hAnsi="Cambria"/>
        </w:rPr>
        <w:t>The equation for calculating the equivalent length (EL</w:t>
      </w:r>
      <w:r>
        <w:rPr>
          <w:rFonts w:ascii="Cambria" w:hAnsi="Cambria"/>
          <w:vertAlign w:val="subscript"/>
        </w:rPr>
        <w:t>x</w:t>
      </w:r>
      <w:r>
        <w:rPr>
          <w:rFonts w:ascii="Cambria" w:hAnsi="Cambria"/>
        </w:rPr>
        <w:t>) for another velocity (V</w:t>
      </w:r>
      <w:r>
        <w:rPr>
          <w:rFonts w:ascii="Cambria" w:hAnsi="Cambria"/>
          <w:vertAlign w:val="subscript"/>
        </w:rPr>
        <w:t>x</w:t>
      </w:r>
      <w:r>
        <w:rPr>
          <w:rFonts w:ascii="Cambria" w:hAnsi="Cambria"/>
        </w:rPr>
        <w:t>) or another friction rate (FR</w:t>
      </w:r>
      <w:r>
        <w:rPr>
          <w:rFonts w:ascii="Cambria" w:hAnsi="Cambria"/>
          <w:vertAlign w:val="subscript"/>
        </w:rPr>
        <w:t>x</w:t>
      </w:r>
      <w:r>
        <w:rPr>
          <w:rFonts w:ascii="Cambria" w:hAnsi="Cambria"/>
        </w:rPr>
        <w:t>) is the following:</w:t>
      </w:r>
    </w:p>
    <w:p w:rsidR="00332439" w:rsidRDefault="00332439" w:rsidP="00EE634D">
      <w:pPr>
        <w:spacing w:after="0"/>
        <w:rPr>
          <w:rFonts w:ascii="Cambria" w:hAnsi="Cambria"/>
        </w:rPr>
      </w:pPr>
    </w:p>
    <w:p w:rsidR="00332439" w:rsidRPr="00FF2863" w:rsidRDefault="00FF2863" w:rsidP="00FF2863">
      <w:pPr>
        <w:spacing w:after="0"/>
        <w:ind w:left="360"/>
        <w:rPr>
          <w:rFonts w:ascii="Cambria" w:hAnsi="Cambria"/>
        </w:rPr>
      </w:pPr>
      <w:r>
        <w:rPr>
          <w:rFonts w:ascii="Cambria" w:hAnsi="Cambria"/>
        </w:rPr>
        <w:t>EL</w:t>
      </w:r>
      <w:r>
        <w:rPr>
          <w:rFonts w:ascii="Cambria" w:hAnsi="Cambria"/>
          <w:vertAlign w:val="subscript"/>
        </w:rPr>
        <w:t>x</w:t>
      </w:r>
      <w:r>
        <w:rPr>
          <w:rFonts w:ascii="Cambria" w:hAnsi="Cambria"/>
        </w:rPr>
        <w:t xml:space="preserve"> = EL x (V</w:t>
      </w:r>
      <w:r>
        <w:rPr>
          <w:rFonts w:ascii="Cambria" w:hAnsi="Cambria"/>
          <w:vertAlign w:val="subscript"/>
        </w:rPr>
        <w:t>x</w:t>
      </w:r>
      <w:r>
        <w:rPr>
          <w:rFonts w:ascii="Cambria" w:hAnsi="Cambria"/>
        </w:rPr>
        <w:t xml:space="preserve"> / V</w:t>
      </w:r>
      <w:r>
        <w:rPr>
          <w:rFonts w:ascii="Cambria" w:hAnsi="Cambria"/>
          <w:vertAlign w:val="subscript"/>
        </w:rPr>
        <w:t>r</w:t>
      </w:r>
      <w:r>
        <w:rPr>
          <w:rFonts w:ascii="Cambria" w:hAnsi="Cambria"/>
        </w:rPr>
        <w:t>)</w:t>
      </w:r>
      <w:r>
        <w:rPr>
          <w:rFonts w:ascii="Cambria" w:hAnsi="Cambria"/>
          <w:vertAlign w:val="superscript"/>
        </w:rPr>
        <w:t>2</w:t>
      </w:r>
      <w:r>
        <w:rPr>
          <w:rFonts w:ascii="Cambria" w:hAnsi="Cambria"/>
        </w:rPr>
        <w:t xml:space="preserve"> x (FR</w:t>
      </w:r>
      <w:r>
        <w:rPr>
          <w:rFonts w:ascii="Cambria" w:hAnsi="Cambria"/>
          <w:vertAlign w:val="subscript"/>
        </w:rPr>
        <w:t>r</w:t>
      </w:r>
      <w:r>
        <w:rPr>
          <w:rFonts w:ascii="Cambria" w:hAnsi="Cambria"/>
        </w:rPr>
        <w:t xml:space="preserve"> / FR</w:t>
      </w:r>
      <w:r>
        <w:rPr>
          <w:rFonts w:ascii="Cambria" w:hAnsi="Cambria"/>
          <w:vertAlign w:val="subscript"/>
        </w:rPr>
        <w:t>x</w:t>
      </w:r>
      <w:r>
        <w:rPr>
          <w:rFonts w:ascii="Cambria" w:hAnsi="Cambria"/>
        </w:rPr>
        <w:t>)</w:t>
      </w:r>
    </w:p>
    <w:p w:rsidR="00FF2863" w:rsidRDefault="00FF2863" w:rsidP="00EE634D">
      <w:pPr>
        <w:spacing w:after="0"/>
        <w:rPr>
          <w:rFonts w:ascii="Cambria" w:hAnsi="Cambria"/>
        </w:rPr>
      </w:pPr>
    </w:p>
    <w:p w:rsidR="00332439" w:rsidRPr="00332439" w:rsidRDefault="00FF2863" w:rsidP="00EE634D">
      <w:pPr>
        <w:spacing w:after="0"/>
        <w:rPr>
          <w:rFonts w:ascii="Cambria" w:hAnsi="Cambria"/>
        </w:rPr>
      </w:pPr>
      <w:r>
        <w:rPr>
          <w:rFonts w:ascii="Cambria" w:hAnsi="Cambria"/>
        </w:rPr>
        <w:t>Equivalent length examples from Appendix 3:</w:t>
      </w:r>
    </w:p>
    <w:p w:rsidR="004817F9" w:rsidRDefault="00FF2863" w:rsidP="00EE634D">
      <w:pPr>
        <w:spacing w:after="0"/>
        <w:rPr>
          <w:rFonts w:ascii="Cambria" w:hAnsi="Cambria"/>
        </w:rPr>
      </w:pPr>
      <w:r>
        <w:rPr>
          <w:noProof/>
        </w:rPr>
        <w:drawing>
          <wp:inline distT="0" distB="0" distL="0" distR="0" wp14:anchorId="51426EFC" wp14:editId="7F42E3C0">
            <wp:extent cx="6858000" cy="4841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841240"/>
                    </a:xfrm>
                    <a:prstGeom prst="rect">
                      <a:avLst/>
                    </a:prstGeom>
                  </pic:spPr>
                </pic:pic>
              </a:graphicData>
            </a:graphic>
          </wp:inline>
        </w:drawing>
      </w:r>
    </w:p>
    <w:p w:rsidR="004817F9" w:rsidRDefault="004817F9" w:rsidP="00EE634D">
      <w:pPr>
        <w:spacing w:after="0"/>
        <w:rPr>
          <w:rFonts w:ascii="Cambria" w:hAnsi="Cambria"/>
        </w:rPr>
      </w:pPr>
    </w:p>
    <w:p w:rsidR="004817F9" w:rsidRDefault="004817F9">
      <w:pPr>
        <w:rPr>
          <w:rFonts w:ascii="Cambria" w:hAnsi="Cambria"/>
        </w:rPr>
      </w:pPr>
      <w:r>
        <w:rPr>
          <w:rFonts w:ascii="Cambria" w:hAnsi="Cambria"/>
        </w:rPr>
        <w:br w:type="page"/>
      </w:r>
    </w:p>
    <w:p w:rsidR="004817F9" w:rsidRPr="004817F9" w:rsidRDefault="004817F9" w:rsidP="004817F9">
      <w:pPr>
        <w:spacing w:after="0"/>
        <w:jc w:val="center"/>
        <w:rPr>
          <w:rFonts w:ascii="Cambria" w:hAnsi="Cambria"/>
          <w:smallCaps/>
          <w:u w:val="single"/>
        </w:rPr>
      </w:pPr>
      <w:r w:rsidRPr="004817F9">
        <w:rPr>
          <w:rFonts w:ascii="Cambria" w:hAnsi="Cambria"/>
          <w:smallCaps/>
          <w:u w:val="single"/>
        </w:rPr>
        <w:t>Day 2 Homework:</w:t>
      </w:r>
      <w:r>
        <w:rPr>
          <w:rFonts w:ascii="Cambria" w:hAnsi="Cambria"/>
          <w:smallCaps/>
          <w:u w:val="single"/>
        </w:rPr>
        <w:t xml:space="preserve"> Using A Duct Wheel</w:t>
      </w:r>
    </w:p>
    <w:p w:rsidR="004817F9" w:rsidRDefault="004817F9" w:rsidP="00EE634D">
      <w:pPr>
        <w:spacing w:after="0"/>
        <w:rPr>
          <w:rFonts w:ascii="Cambria" w:hAnsi="Cambria"/>
        </w:rPr>
      </w:pPr>
    </w:p>
    <w:p w:rsidR="004817F9" w:rsidRDefault="00383707" w:rsidP="00EE634D">
      <w:pPr>
        <w:spacing w:after="0"/>
        <w:rPr>
          <w:rFonts w:ascii="Cambria" w:hAnsi="Cambria"/>
        </w:rPr>
      </w:pPr>
      <w:r>
        <w:rPr>
          <w:rFonts w:ascii="Cambria" w:hAnsi="Cambria"/>
        </w:rPr>
        <w:t>What is the round duct diameter for galvanized metal for the following combinations?</w:t>
      </w:r>
    </w:p>
    <w:p w:rsidR="00383707" w:rsidRDefault="00383707" w:rsidP="00383707">
      <w:pPr>
        <w:pStyle w:val="ListParagraph"/>
        <w:numPr>
          <w:ilvl w:val="0"/>
          <w:numId w:val="28"/>
        </w:numPr>
        <w:spacing w:after="0"/>
        <w:rPr>
          <w:rFonts w:ascii="Cambria" w:hAnsi="Cambria"/>
        </w:rPr>
      </w:pPr>
      <w:r>
        <w:rPr>
          <w:rFonts w:ascii="Cambria" w:hAnsi="Cambria"/>
        </w:rPr>
        <w:t>Friction rate = 0.11 and volume = 1000 Cfm</w:t>
      </w:r>
    </w:p>
    <w:p w:rsidR="00383707" w:rsidRDefault="00383707" w:rsidP="00383707">
      <w:pPr>
        <w:pStyle w:val="ListParagraph"/>
        <w:numPr>
          <w:ilvl w:val="0"/>
          <w:numId w:val="28"/>
        </w:numPr>
        <w:spacing w:after="0"/>
        <w:rPr>
          <w:rFonts w:ascii="Cambria" w:hAnsi="Cambria"/>
        </w:rPr>
      </w:pPr>
      <w:r>
        <w:rPr>
          <w:rFonts w:ascii="Cambria" w:hAnsi="Cambria"/>
        </w:rPr>
        <w:t>Friction rate = 0.10 and volume = 1400 Cfm</w:t>
      </w:r>
    </w:p>
    <w:p w:rsidR="00383707" w:rsidRDefault="00383707" w:rsidP="00383707">
      <w:pPr>
        <w:pStyle w:val="ListParagraph"/>
        <w:numPr>
          <w:ilvl w:val="0"/>
          <w:numId w:val="28"/>
        </w:numPr>
        <w:spacing w:after="0"/>
        <w:rPr>
          <w:rFonts w:ascii="Cambria" w:hAnsi="Cambria"/>
        </w:rPr>
      </w:pPr>
      <w:r>
        <w:rPr>
          <w:rFonts w:ascii="Cambria" w:hAnsi="Cambria"/>
        </w:rPr>
        <w:t>Volume = 1000 Cfm and velocity = 850 fpm</w:t>
      </w:r>
    </w:p>
    <w:p w:rsidR="00383707" w:rsidRPr="00383707" w:rsidRDefault="00383707" w:rsidP="00383707">
      <w:pPr>
        <w:pStyle w:val="ListParagraph"/>
        <w:numPr>
          <w:ilvl w:val="0"/>
          <w:numId w:val="28"/>
        </w:numPr>
        <w:spacing w:after="0"/>
        <w:rPr>
          <w:rFonts w:ascii="Cambria" w:hAnsi="Cambria"/>
        </w:rPr>
      </w:pPr>
      <w:r>
        <w:rPr>
          <w:rFonts w:ascii="Cambria" w:hAnsi="Cambria"/>
        </w:rPr>
        <w:t>Volume = 1200 Cfm and velocity = 1200 fpm</w:t>
      </w: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rsidP="00EE634D">
      <w:pPr>
        <w:spacing w:after="0"/>
        <w:rPr>
          <w:rFonts w:ascii="Cambria" w:hAnsi="Cambria"/>
        </w:rPr>
      </w:pPr>
    </w:p>
    <w:p w:rsidR="004817F9" w:rsidRDefault="004817F9">
      <w:pPr>
        <w:rPr>
          <w:rFonts w:ascii="Cambria" w:hAnsi="Cambria"/>
        </w:rPr>
      </w:pPr>
      <w:r>
        <w:rPr>
          <w:rFonts w:ascii="Cambria" w:hAnsi="Cambria"/>
        </w:rPr>
        <w:br w:type="page"/>
      </w:r>
    </w:p>
    <w:p w:rsidR="004817F9" w:rsidRPr="004817F9" w:rsidRDefault="004817F9" w:rsidP="004817F9">
      <w:pPr>
        <w:spacing w:after="0"/>
        <w:jc w:val="center"/>
        <w:rPr>
          <w:rFonts w:ascii="Cambria" w:hAnsi="Cambria"/>
          <w:smallCaps/>
          <w:u w:val="single"/>
        </w:rPr>
      </w:pPr>
      <w:r w:rsidRPr="004817F9">
        <w:rPr>
          <w:rFonts w:ascii="Cambria" w:hAnsi="Cambria"/>
          <w:smallCaps/>
          <w:u w:val="single"/>
        </w:rPr>
        <w:t>Day 3 Pre-Reading:</w:t>
      </w:r>
      <w:r>
        <w:rPr>
          <w:rFonts w:ascii="Cambria" w:hAnsi="Cambria"/>
          <w:smallCaps/>
          <w:u w:val="single"/>
        </w:rPr>
        <w:t xml:space="preserve"> Example Problem</w:t>
      </w:r>
    </w:p>
    <w:p w:rsidR="004817F9" w:rsidRDefault="004817F9" w:rsidP="00EE634D">
      <w:pPr>
        <w:spacing w:after="0"/>
        <w:rPr>
          <w:rFonts w:ascii="Cambria" w:hAnsi="Cambria"/>
        </w:rPr>
      </w:pPr>
    </w:p>
    <w:p w:rsidR="0067423B" w:rsidRDefault="00104CE8" w:rsidP="00EE634D">
      <w:pPr>
        <w:spacing w:after="0"/>
        <w:rPr>
          <w:rFonts w:ascii="Cambria" w:hAnsi="Cambria"/>
        </w:rPr>
      </w:pPr>
      <w:r>
        <w:rPr>
          <w:rFonts w:ascii="Cambria" w:hAnsi="Cambria"/>
        </w:rPr>
        <w:t>We have the following radial duct system:</w:t>
      </w:r>
    </w:p>
    <w:p w:rsidR="0067423B" w:rsidRDefault="0067423B" w:rsidP="0067423B">
      <w:pPr>
        <w:spacing w:after="0"/>
        <w:jc w:val="center"/>
        <w:rPr>
          <w:rFonts w:ascii="Cambria" w:hAnsi="Cambria"/>
        </w:rPr>
      </w:pPr>
      <w:r w:rsidRPr="0067423B">
        <w:rPr>
          <w:rFonts w:ascii="Cambria" w:hAnsi="Cambria"/>
          <w:noProof/>
        </w:rPr>
        <w:drawing>
          <wp:inline distT="0" distB="0" distL="0" distR="0">
            <wp:extent cx="4792980" cy="2834663"/>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8262" cy="2837787"/>
                    </a:xfrm>
                    <a:prstGeom prst="rect">
                      <a:avLst/>
                    </a:prstGeom>
                    <a:noFill/>
                    <a:ln>
                      <a:noFill/>
                    </a:ln>
                  </pic:spPr>
                </pic:pic>
              </a:graphicData>
            </a:graphic>
          </wp:inline>
        </w:drawing>
      </w:r>
    </w:p>
    <w:p w:rsidR="0067423B" w:rsidRDefault="0067423B" w:rsidP="0067423B">
      <w:pPr>
        <w:spacing w:after="0"/>
        <w:jc w:val="center"/>
        <w:rPr>
          <w:rFonts w:ascii="Cambria" w:hAnsi="Cambria"/>
        </w:rPr>
      </w:pPr>
      <w:r>
        <w:rPr>
          <w:rFonts w:ascii="Cambria" w:hAnsi="Cambria"/>
        </w:rPr>
        <w:t>(Supply Side)</w:t>
      </w:r>
    </w:p>
    <w:p w:rsidR="0067423B" w:rsidRDefault="0067423B" w:rsidP="0067423B">
      <w:pPr>
        <w:spacing w:after="0"/>
        <w:jc w:val="center"/>
        <w:rPr>
          <w:rFonts w:ascii="Cambria" w:hAnsi="Cambria"/>
        </w:rPr>
      </w:pPr>
    </w:p>
    <w:p w:rsidR="0067423B" w:rsidRDefault="0067423B" w:rsidP="00EE634D">
      <w:pPr>
        <w:spacing w:after="0"/>
        <w:rPr>
          <w:rFonts w:ascii="Cambria" w:hAnsi="Cambria"/>
        </w:rPr>
      </w:pPr>
    </w:p>
    <w:p w:rsidR="00104CE8" w:rsidRDefault="0067423B" w:rsidP="0067423B">
      <w:pPr>
        <w:spacing w:after="0"/>
        <w:jc w:val="center"/>
        <w:rPr>
          <w:rFonts w:ascii="Cambria" w:hAnsi="Cambria"/>
        </w:rPr>
      </w:pPr>
      <w:r w:rsidRPr="0067423B">
        <w:rPr>
          <w:rFonts w:ascii="Cambria" w:hAnsi="Cambria"/>
          <w:noProof/>
        </w:rPr>
        <w:drawing>
          <wp:inline distT="0" distB="0" distL="0" distR="0">
            <wp:extent cx="2869702" cy="30175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100" cy="3035814"/>
                    </a:xfrm>
                    <a:prstGeom prst="rect">
                      <a:avLst/>
                    </a:prstGeom>
                    <a:noFill/>
                    <a:ln>
                      <a:noFill/>
                    </a:ln>
                  </pic:spPr>
                </pic:pic>
              </a:graphicData>
            </a:graphic>
          </wp:inline>
        </w:drawing>
      </w:r>
    </w:p>
    <w:p w:rsidR="004817F9" w:rsidRDefault="0067423B" w:rsidP="0067423B">
      <w:pPr>
        <w:spacing w:after="0"/>
        <w:jc w:val="center"/>
        <w:rPr>
          <w:rFonts w:ascii="Cambria" w:hAnsi="Cambria"/>
        </w:rPr>
      </w:pPr>
      <w:r>
        <w:rPr>
          <w:rFonts w:ascii="Cambria" w:hAnsi="Cambria"/>
        </w:rPr>
        <w:t>(Return Side)</w:t>
      </w:r>
    </w:p>
    <w:p w:rsidR="004817F9" w:rsidRDefault="004817F9" w:rsidP="00EE634D">
      <w:pPr>
        <w:spacing w:after="0"/>
        <w:rPr>
          <w:rFonts w:ascii="Cambria" w:hAnsi="Cambria"/>
        </w:rPr>
      </w:pPr>
    </w:p>
    <w:p w:rsidR="004817F9" w:rsidRDefault="0067423B" w:rsidP="00EE634D">
      <w:pPr>
        <w:spacing w:after="0"/>
        <w:rPr>
          <w:rFonts w:ascii="Cambria" w:hAnsi="Cambria"/>
        </w:rPr>
      </w:pPr>
      <w:r>
        <w:rPr>
          <w:rFonts w:ascii="Cambria" w:hAnsi="Cambria"/>
        </w:rPr>
        <w:t xml:space="preserve">For the sake of simplicity, we can see that the fittings and boots used on the various supply and return runs are consistent (e.g.., all supply boots are 4J fittings from Appendix 3, so they’ll all have the same effective length).  Because of this consistency, we can clearly see that the longest supply run is </w:t>
      </w:r>
      <w:r w:rsidR="00087166">
        <w:rPr>
          <w:rFonts w:ascii="Cambria" w:hAnsi="Cambria"/>
        </w:rPr>
        <w:t>S7, and the longest return run is R3, because they both have the longest straight run lengths.</w:t>
      </w:r>
    </w:p>
    <w:p w:rsidR="00731004" w:rsidRDefault="00731004" w:rsidP="00EE634D">
      <w:pPr>
        <w:spacing w:after="0"/>
        <w:rPr>
          <w:rFonts w:ascii="Cambria" w:hAnsi="Cambria"/>
        </w:rPr>
      </w:pPr>
    </w:p>
    <w:p w:rsidR="00731004" w:rsidRDefault="00731004" w:rsidP="00EE634D">
      <w:pPr>
        <w:spacing w:after="0"/>
        <w:rPr>
          <w:rFonts w:ascii="Cambria" w:hAnsi="Cambria"/>
        </w:rPr>
      </w:pPr>
      <w:r>
        <w:rPr>
          <w:rFonts w:ascii="Cambria" w:hAnsi="Cambria"/>
        </w:rPr>
        <w:t>The effective length of S7 is computed as follows:</w:t>
      </w:r>
    </w:p>
    <w:p w:rsidR="00731004" w:rsidRDefault="00731004" w:rsidP="00450502">
      <w:pPr>
        <w:spacing w:after="0"/>
        <w:rPr>
          <w:rFonts w:ascii="Cambria" w:hAnsi="Cambria"/>
        </w:rPr>
      </w:pPr>
      <w:r>
        <w:rPr>
          <w:rFonts w:ascii="Cambria" w:hAnsi="Cambria"/>
        </w:rPr>
        <w:t>26 feet (runout length) + 35 (equivalent length of 1A fitting) + 30 (4J boot) + 20 (8A fitting) = 111 feet.</w:t>
      </w:r>
    </w:p>
    <w:p w:rsidR="00731004" w:rsidRDefault="00731004" w:rsidP="00731004">
      <w:pPr>
        <w:spacing w:after="0"/>
        <w:rPr>
          <w:rFonts w:ascii="Cambria" w:hAnsi="Cambria"/>
        </w:rPr>
      </w:pPr>
    </w:p>
    <w:p w:rsidR="00731004" w:rsidRDefault="00731004" w:rsidP="00731004">
      <w:pPr>
        <w:spacing w:after="0"/>
        <w:rPr>
          <w:rFonts w:ascii="Cambria" w:hAnsi="Cambria"/>
        </w:rPr>
      </w:pPr>
      <w:r>
        <w:rPr>
          <w:rFonts w:ascii="Cambria" w:hAnsi="Cambria"/>
        </w:rPr>
        <w:t>The effective length of R3 is computed as 10 (trunk) + 20 (runout) + 40 (5B) + 20 (6L) + 20 (8A) = 110 feet.</w:t>
      </w:r>
    </w:p>
    <w:p w:rsidR="00087166" w:rsidRDefault="00087166" w:rsidP="00EE634D">
      <w:pPr>
        <w:spacing w:after="0"/>
        <w:rPr>
          <w:rFonts w:ascii="Cambria" w:hAnsi="Cambria"/>
        </w:rPr>
      </w:pPr>
    </w:p>
    <w:p w:rsidR="00087166" w:rsidRDefault="00087166" w:rsidP="00EE634D">
      <w:pPr>
        <w:spacing w:after="0"/>
        <w:rPr>
          <w:rFonts w:ascii="Cambria" w:hAnsi="Cambria"/>
        </w:rPr>
      </w:pPr>
      <w:r>
        <w:rPr>
          <w:rFonts w:ascii="Cambria" w:hAnsi="Cambria"/>
        </w:rPr>
        <w:t>The blower table for this particular system is given in the following table:</w:t>
      </w:r>
    </w:p>
    <w:p w:rsidR="00087166" w:rsidRDefault="00087166" w:rsidP="00087166">
      <w:pPr>
        <w:spacing w:after="0"/>
        <w:jc w:val="center"/>
        <w:rPr>
          <w:rFonts w:ascii="Cambria" w:hAnsi="Cambria"/>
        </w:rPr>
      </w:pPr>
      <w:r w:rsidRPr="00087166">
        <w:rPr>
          <w:rFonts w:ascii="Cambria" w:hAnsi="Cambria"/>
          <w:noProof/>
        </w:rPr>
        <w:drawing>
          <wp:inline distT="0" distB="0" distL="0" distR="0">
            <wp:extent cx="3169920" cy="258583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7301" cy="2591860"/>
                    </a:xfrm>
                    <a:prstGeom prst="rect">
                      <a:avLst/>
                    </a:prstGeom>
                    <a:noFill/>
                    <a:ln>
                      <a:noFill/>
                    </a:ln>
                  </pic:spPr>
                </pic:pic>
              </a:graphicData>
            </a:graphic>
          </wp:inline>
        </w:drawing>
      </w:r>
    </w:p>
    <w:p w:rsidR="00087166" w:rsidRDefault="00087166" w:rsidP="00EE634D">
      <w:pPr>
        <w:spacing w:after="0"/>
        <w:rPr>
          <w:rFonts w:ascii="Cambria" w:hAnsi="Cambria"/>
        </w:rPr>
      </w:pPr>
    </w:p>
    <w:p w:rsidR="00087166" w:rsidRDefault="00087166" w:rsidP="00EE634D">
      <w:pPr>
        <w:spacing w:after="0"/>
        <w:rPr>
          <w:rFonts w:ascii="Cambria" w:hAnsi="Cambria"/>
        </w:rPr>
      </w:pPr>
      <w:r>
        <w:rPr>
          <w:rFonts w:ascii="Cambria" w:hAnsi="Cambria"/>
        </w:rPr>
        <w:t>From the table we see that, on the medium setting, the blower will deliver 800 Cfm against 0.36 IWC of ESP.  For this system, the design calls for an electronic filter, a supply outlet, a return, and a hand damper.  Note 2 in the blower table tells us that an electronic filter will result in 0.11 IWC component pressure loss.  The supply outlet, return, and hand damper will each contribute 0.03 IWC in pressure loss.</w:t>
      </w:r>
      <w:r w:rsidR="00731004">
        <w:rPr>
          <w:rFonts w:ascii="Cambria" w:hAnsi="Cambria"/>
        </w:rPr>
        <w:t xml:space="preserve">  The total component pressure loss (CPL) will then be 0.20 IWC (= 0.11 + 0.03 + 0.03 + 0.03).</w:t>
      </w:r>
      <w:r>
        <w:rPr>
          <w:rFonts w:ascii="Cambria" w:hAnsi="Cambria"/>
        </w:rPr>
        <w:t xml:space="preserve"> </w:t>
      </w:r>
    </w:p>
    <w:p w:rsidR="004817F9" w:rsidRDefault="004817F9" w:rsidP="00EE634D">
      <w:pPr>
        <w:spacing w:after="0"/>
        <w:rPr>
          <w:rFonts w:ascii="Cambria" w:hAnsi="Cambria"/>
        </w:rPr>
      </w:pPr>
    </w:p>
    <w:p w:rsidR="00731004" w:rsidRDefault="00450502" w:rsidP="00EE634D">
      <w:pPr>
        <w:spacing w:after="0"/>
        <w:rPr>
          <w:rFonts w:ascii="Cambria" w:hAnsi="Cambria"/>
        </w:rPr>
      </w:pPr>
      <w:r>
        <w:rPr>
          <w:rFonts w:ascii="Cambria" w:hAnsi="Cambria"/>
        </w:rPr>
        <w:t>We now know the following:</w:t>
      </w:r>
    </w:p>
    <w:p w:rsidR="00450502" w:rsidRDefault="00450502" w:rsidP="00450502">
      <w:pPr>
        <w:pStyle w:val="ListParagraph"/>
        <w:numPr>
          <w:ilvl w:val="0"/>
          <w:numId w:val="29"/>
        </w:numPr>
        <w:spacing w:after="0"/>
        <w:rPr>
          <w:rFonts w:ascii="Cambria" w:hAnsi="Cambria"/>
        </w:rPr>
      </w:pPr>
      <w:r>
        <w:rPr>
          <w:rFonts w:ascii="Cambria" w:hAnsi="Cambria"/>
        </w:rPr>
        <w:t>The blower deliver 800 Cfm at 0.36 ESP</w:t>
      </w:r>
    </w:p>
    <w:p w:rsidR="00450502" w:rsidRDefault="00450502" w:rsidP="00450502">
      <w:pPr>
        <w:pStyle w:val="ListParagraph"/>
        <w:numPr>
          <w:ilvl w:val="0"/>
          <w:numId w:val="29"/>
        </w:numPr>
        <w:spacing w:after="0"/>
        <w:rPr>
          <w:rFonts w:ascii="Cambria" w:hAnsi="Cambria"/>
        </w:rPr>
      </w:pPr>
      <w:r>
        <w:rPr>
          <w:rFonts w:ascii="Cambria" w:hAnsi="Cambria"/>
        </w:rPr>
        <w:t>Total CPL is 0.20 IWC</w:t>
      </w:r>
    </w:p>
    <w:p w:rsidR="00450502" w:rsidRDefault="00450502" w:rsidP="00450502">
      <w:pPr>
        <w:pStyle w:val="ListParagraph"/>
        <w:numPr>
          <w:ilvl w:val="0"/>
          <w:numId w:val="29"/>
        </w:numPr>
        <w:spacing w:after="0"/>
        <w:rPr>
          <w:rFonts w:ascii="Cambria" w:hAnsi="Cambria"/>
        </w:rPr>
      </w:pPr>
      <w:r>
        <w:rPr>
          <w:rFonts w:ascii="Cambria" w:hAnsi="Cambria"/>
        </w:rPr>
        <w:t>TEL for the longest duct run is 221 feet</w:t>
      </w:r>
    </w:p>
    <w:p w:rsidR="00450502" w:rsidRDefault="00450502" w:rsidP="00450502">
      <w:pPr>
        <w:spacing w:after="0"/>
        <w:rPr>
          <w:rFonts w:ascii="Cambria" w:hAnsi="Cambria"/>
        </w:rPr>
      </w:pPr>
    </w:p>
    <w:p w:rsidR="00450502" w:rsidRDefault="00450502" w:rsidP="00450502">
      <w:pPr>
        <w:spacing w:after="0"/>
        <w:rPr>
          <w:rFonts w:ascii="Cambria" w:hAnsi="Cambria"/>
        </w:rPr>
      </w:pPr>
      <w:r>
        <w:rPr>
          <w:rFonts w:ascii="Cambria" w:hAnsi="Cambria"/>
        </w:rPr>
        <w:t>Therefore, we can find this duct system’s Friction Rate (FR) with two simple calculations:</w:t>
      </w:r>
    </w:p>
    <w:p w:rsidR="00450502" w:rsidRDefault="00450502" w:rsidP="00450502">
      <w:pPr>
        <w:spacing w:after="0"/>
        <w:ind w:left="360"/>
        <w:rPr>
          <w:rFonts w:ascii="Cambria" w:hAnsi="Cambria"/>
        </w:rPr>
      </w:pPr>
    </w:p>
    <w:p w:rsidR="00450502" w:rsidRDefault="00450502" w:rsidP="00450502">
      <w:pPr>
        <w:spacing w:after="0"/>
        <w:ind w:left="360"/>
        <w:rPr>
          <w:rFonts w:ascii="Cambria" w:hAnsi="Cambria"/>
        </w:rPr>
      </w:pPr>
      <w:r>
        <w:rPr>
          <w:rFonts w:ascii="Cambria" w:hAnsi="Cambria"/>
        </w:rPr>
        <w:t>Available Static Pressure (ASP) = ESP – CPL = 0.36 – 0.20 = 0.16 IWC</w:t>
      </w:r>
    </w:p>
    <w:p w:rsidR="00450502" w:rsidRDefault="00450502" w:rsidP="00450502">
      <w:pPr>
        <w:spacing w:after="0"/>
        <w:ind w:left="360"/>
        <w:rPr>
          <w:rFonts w:ascii="Cambria" w:hAnsi="Cambria"/>
        </w:rPr>
      </w:pPr>
    </w:p>
    <w:p w:rsidR="00450502" w:rsidRDefault="00450502" w:rsidP="00450502">
      <w:pPr>
        <w:spacing w:after="0"/>
        <w:ind w:left="360"/>
        <w:rPr>
          <w:rFonts w:ascii="Cambria" w:hAnsi="Cambria"/>
        </w:rPr>
      </w:pPr>
      <w:r>
        <w:rPr>
          <w:rFonts w:ascii="Cambria" w:hAnsi="Cambria"/>
        </w:rPr>
        <w:t xml:space="preserve">FR = (ASP </w:t>
      </w:r>
      <w:r w:rsidRPr="00450502">
        <w:rPr>
          <w:rFonts w:ascii="Cambria" w:hAnsi="Cambria"/>
          <w:i/>
        </w:rPr>
        <w:t>x</w:t>
      </w:r>
      <w:r>
        <w:rPr>
          <w:rFonts w:ascii="Cambria" w:hAnsi="Cambria"/>
        </w:rPr>
        <w:t xml:space="preserve"> 100) / TEL = (0.16 x 100) / 221 = 16 / 221 = </w:t>
      </w:r>
      <w:r w:rsidRPr="00450502">
        <w:rPr>
          <w:rFonts w:ascii="Cambria" w:hAnsi="Cambria"/>
          <w:b/>
        </w:rPr>
        <w:t>0.07 IWC/100ft</w:t>
      </w:r>
    </w:p>
    <w:p w:rsidR="00450502" w:rsidRDefault="00450502" w:rsidP="00450502">
      <w:pPr>
        <w:spacing w:after="0"/>
        <w:ind w:left="360"/>
        <w:rPr>
          <w:rFonts w:ascii="Cambria" w:hAnsi="Cambria"/>
        </w:rPr>
      </w:pPr>
    </w:p>
    <w:p w:rsidR="00450502" w:rsidRDefault="00225EE9" w:rsidP="00450502">
      <w:pPr>
        <w:spacing w:after="0"/>
        <w:rPr>
          <w:rFonts w:ascii="Cambria" w:hAnsi="Cambria"/>
        </w:rPr>
      </w:pPr>
      <w:r>
        <w:rPr>
          <w:rFonts w:ascii="Cambria" w:hAnsi="Cambria"/>
        </w:rPr>
        <w:t xml:space="preserve">Now we want to see how this FR will impact the size of the supply runs.  To do this, we first need </w:t>
      </w:r>
      <w:r w:rsidR="00DB79CC">
        <w:rPr>
          <w:rFonts w:ascii="Cambria" w:hAnsi="Cambria"/>
        </w:rPr>
        <w:t>heating factor (HF) and cooling factor (CF) for the home:</w:t>
      </w:r>
    </w:p>
    <w:p w:rsidR="00DB79CC" w:rsidRDefault="00DB79CC" w:rsidP="00450502">
      <w:pPr>
        <w:spacing w:after="0"/>
        <w:rPr>
          <w:rFonts w:ascii="Cambria" w:hAnsi="Cambria"/>
        </w:rPr>
      </w:pPr>
    </w:p>
    <w:p w:rsidR="00DB79CC" w:rsidRDefault="00DB79CC" w:rsidP="00DB79CC">
      <w:pPr>
        <w:spacing w:after="0"/>
        <w:ind w:left="360"/>
        <w:rPr>
          <w:rFonts w:ascii="Cambria" w:hAnsi="Cambria"/>
        </w:rPr>
      </w:pPr>
      <w:r>
        <w:rPr>
          <w:rFonts w:ascii="Cambria" w:hAnsi="Cambria"/>
        </w:rPr>
        <w:t>HF = Blower Cfm / Manual J Heat Loss</w:t>
      </w:r>
    </w:p>
    <w:p w:rsidR="00DB79CC" w:rsidRDefault="00DB79CC" w:rsidP="00DB79CC">
      <w:pPr>
        <w:spacing w:after="0"/>
        <w:ind w:left="360"/>
        <w:rPr>
          <w:rFonts w:ascii="Cambria" w:hAnsi="Cambria"/>
        </w:rPr>
      </w:pPr>
      <w:r>
        <w:rPr>
          <w:rFonts w:ascii="Cambria" w:hAnsi="Cambria"/>
        </w:rPr>
        <w:t>CF = Blower Cfm / Manual J Sensible Heat Gain</w:t>
      </w:r>
    </w:p>
    <w:p w:rsidR="00DB79CC" w:rsidRDefault="00DB79CC" w:rsidP="00450502">
      <w:pPr>
        <w:spacing w:after="0"/>
        <w:rPr>
          <w:rFonts w:ascii="Cambria" w:hAnsi="Cambria"/>
        </w:rPr>
      </w:pPr>
    </w:p>
    <w:p w:rsidR="00DB79CC" w:rsidRDefault="00DB79CC" w:rsidP="00450502">
      <w:pPr>
        <w:spacing w:after="0"/>
        <w:rPr>
          <w:rFonts w:ascii="Cambria" w:hAnsi="Cambria"/>
        </w:rPr>
      </w:pPr>
      <w:r>
        <w:rPr>
          <w:rFonts w:ascii="Cambria" w:hAnsi="Cambria"/>
        </w:rPr>
        <w:t>These two factors help us determine how many Cfm of heating or cooling each room needs based on the room’s contribution to the total heating and (sensible) cooling load.  We have the following information given to us from this home’s load calculation:</w:t>
      </w:r>
    </w:p>
    <w:p w:rsidR="00DB79CC" w:rsidRDefault="00DB79CC" w:rsidP="00450502">
      <w:pPr>
        <w:spacing w:after="0"/>
        <w:rPr>
          <w:rFonts w:ascii="Cambria" w:hAnsi="Cambria"/>
        </w:rPr>
      </w:pPr>
    </w:p>
    <w:tbl>
      <w:tblPr>
        <w:tblStyle w:val="TableGrid"/>
        <w:tblW w:w="0" w:type="auto"/>
        <w:tblLook w:val="04A0" w:firstRow="1" w:lastRow="0" w:firstColumn="1" w:lastColumn="0" w:noHBand="0" w:noVBand="1"/>
      </w:tblPr>
      <w:tblGrid>
        <w:gridCol w:w="3596"/>
        <w:gridCol w:w="3597"/>
        <w:gridCol w:w="3597"/>
      </w:tblGrid>
      <w:tr w:rsidR="00DB79CC" w:rsidTr="00FF14C9">
        <w:tc>
          <w:tcPr>
            <w:tcW w:w="10790" w:type="dxa"/>
            <w:gridSpan w:val="3"/>
          </w:tcPr>
          <w:p w:rsidR="00DB79CC" w:rsidRPr="00DB79CC" w:rsidRDefault="00DB79CC" w:rsidP="00DB79CC">
            <w:pPr>
              <w:jc w:val="center"/>
              <w:rPr>
                <w:rFonts w:ascii="Cambria" w:hAnsi="Cambria"/>
                <w:b/>
              </w:rPr>
            </w:pPr>
            <w:r w:rsidRPr="00DB79CC">
              <w:rPr>
                <w:rFonts w:ascii="Cambria" w:hAnsi="Cambria"/>
                <w:b/>
              </w:rPr>
              <w:t>Manual J Loads</w:t>
            </w:r>
          </w:p>
        </w:tc>
      </w:tr>
      <w:tr w:rsidR="00DB79CC" w:rsidTr="00DB79CC">
        <w:tc>
          <w:tcPr>
            <w:tcW w:w="3596" w:type="dxa"/>
          </w:tcPr>
          <w:p w:rsidR="00DB79CC" w:rsidRPr="00DB79CC" w:rsidRDefault="00DB79CC" w:rsidP="00DB79CC">
            <w:pPr>
              <w:jc w:val="center"/>
              <w:rPr>
                <w:rFonts w:ascii="Cambria" w:hAnsi="Cambria"/>
                <w:b/>
              </w:rPr>
            </w:pPr>
            <w:r w:rsidRPr="00DB79CC">
              <w:rPr>
                <w:rFonts w:ascii="Cambria" w:hAnsi="Cambria"/>
                <w:b/>
              </w:rPr>
              <w:t>Supply Run</w:t>
            </w:r>
          </w:p>
        </w:tc>
        <w:tc>
          <w:tcPr>
            <w:tcW w:w="3597" w:type="dxa"/>
          </w:tcPr>
          <w:p w:rsidR="00DB79CC" w:rsidRPr="00DB79CC" w:rsidRDefault="00DB79CC" w:rsidP="00DB79CC">
            <w:pPr>
              <w:jc w:val="center"/>
              <w:rPr>
                <w:rFonts w:ascii="Cambria" w:hAnsi="Cambria"/>
                <w:b/>
              </w:rPr>
            </w:pPr>
            <w:r w:rsidRPr="00DB79CC">
              <w:rPr>
                <w:rFonts w:ascii="Cambria" w:hAnsi="Cambria"/>
                <w:b/>
              </w:rPr>
              <w:t>Heating Btuh</w:t>
            </w:r>
          </w:p>
        </w:tc>
        <w:tc>
          <w:tcPr>
            <w:tcW w:w="3597" w:type="dxa"/>
          </w:tcPr>
          <w:p w:rsidR="00DB79CC" w:rsidRPr="00DB79CC" w:rsidRDefault="00DB79CC" w:rsidP="00DB79CC">
            <w:pPr>
              <w:jc w:val="center"/>
              <w:rPr>
                <w:rFonts w:ascii="Cambria" w:hAnsi="Cambria"/>
                <w:b/>
              </w:rPr>
            </w:pPr>
            <w:r w:rsidRPr="00DB79CC">
              <w:rPr>
                <w:rFonts w:ascii="Cambria" w:hAnsi="Cambria"/>
                <w:b/>
              </w:rPr>
              <w:t>Cooling Btuh</w:t>
            </w:r>
          </w:p>
        </w:tc>
      </w:tr>
      <w:tr w:rsidR="00DB79CC" w:rsidTr="00DB79CC">
        <w:tc>
          <w:tcPr>
            <w:tcW w:w="3596" w:type="dxa"/>
          </w:tcPr>
          <w:p w:rsidR="00DB79CC" w:rsidRDefault="00DB79CC" w:rsidP="00DB79CC">
            <w:pPr>
              <w:jc w:val="center"/>
              <w:rPr>
                <w:rFonts w:ascii="Cambria" w:hAnsi="Cambria"/>
              </w:rPr>
            </w:pPr>
            <w:r>
              <w:rPr>
                <w:rFonts w:ascii="Cambria" w:hAnsi="Cambria"/>
              </w:rPr>
              <w:t>1</w:t>
            </w:r>
          </w:p>
        </w:tc>
        <w:tc>
          <w:tcPr>
            <w:tcW w:w="3597" w:type="dxa"/>
          </w:tcPr>
          <w:p w:rsidR="00DB79CC" w:rsidRDefault="00DB79CC" w:rsidP="00DB79CC">
            <w:pPr>
              <w:jc w:val="center"/>
              <w:rPr>
                <w:rFonts w:ascii="Cambria" w:hAnsi="Cambria"/>
              </w:rPr>
            </w:pPr>
            <w:r>
              <w:rPr>
                <w:rFonts w:ascii="Cambria" w:hAnsi="Cambria"/>
              </w:rPr>
              <w:t>4,250</w:t>
            </w:r>
          </w:p>
        </w:tc>
        <w:tc>
          <w:tcPr>
            <w:tcW w:w="3597" w:type="dxa"/>
          </w:tcPr>
          <w:p w:rsidR="00DB79CC" w:rsidRDefault="00DB79CC" w:rsidP="00DB79CC">
            <w:pPr>
              <w:jc w:val="center"/>
              <w:rPr>
                <w:rFonts w:ascii="Cambria" w:hAnsi="Cambria"/>
              </w:rPr>
            </w:pPr>
            <w:r>
              <w:rPr>
                <w:rFonts w:ascii="Cambria" w:hAnsi="Cambria"/>
              </w:rPr>
              <w:t>2</w:t>
            </w:r>
            <w:r w:rsidR="007E2284">
              <w:rPr>
                <w:rFonts w:ascii="Cambria" w:hAnsi="Cambria"/>
              </w:rPr>
              <w:t>,</w:t>
            </w:r>
            <w:r>
              <w:rPr>
                <w:rFonts w:ascii="Cambria" w:hAnsi="Cambria"/>
              </w:rPr>
              <w:t>750</w:t>
            </w:r>
          </w:p>
        </w:tc>
      </w:tr>
      <w:tr w:rsidR="00DB79CC" w:rsidTr="00DB79CC">
        <w:tc>
          <w:tcPr>
            <w:tcW w:w="3596" w:type="dxa"/>
          </w:tcPr>
          <w:p w:rsidR="00DB79CC" w:rsidRDefault="00DB79CC" w:rsidP="00DB79CC">
            <w:pPr>
              <w:jc w:val="center"/>
              <w:rPr>
                <w:rFonts w:ascii="Cambria" w:hAnsi="Cambria"/>
              </w:rPr>
            </w:pPr>
            <w:r>
              <w:rPr>
                <w:rFonts w:ascii="Cambria" w:hAnsi="Cambria"/>
              </w:rPr>
              <w:t>2</w:t>
            </w:r>
          </w:p>
        </w:tc>
        <w:tc>
          <w:tcPr>
            <w:tcW w:w="3597" w:type="dxa"/>
          </w:tcPr>
          <w:p w:rsidR="00DB79CC" w:rsidRDefault="00DB79CC" w:rsidP="00DB79CC">
            <w:pPr>
              <w:jc w:val="center"/>
              <w:rPr>
                <w:rFonts w:ascii="Cambria" w:hAnsi="Cambria"/>
              </w:rPr>
            </w:pPr>
            <w:r>
              <w:rPr>
                <w:rFonts w:ascii="Cambria" w:hAnsi="Cambria"/>
              </w:rPr>
              <w:t>3,970</w:t>
            </w:r>
          </w:p>
        </w:tc>
        <w:tc>
          <w:tcPr>
            <w:tcW w:w="3597" w:type="dxa"/>
          </w:tcPr>
          <w:p w:rsidR="00DB79CC" w:rsidRDefault="00DB79CC" w:rsidP="00DB79CC">
            <w:pPr>
              <w:jc w:val="center"/>
              <w:rPr>
                <w:rFonts w:ascii="Cambria" w:hAnsi="Cambria"/>
              </w:rPr>
            </w:pPr>
            <w:r>
              <w:rPr>
                <w:rFonts w:ascii="Cambria" w:hAnsi="Cambria"/>
              </w:rPr>
              <w:t>3</w:t>
            </w:r>
            <w:r w:rsidR="007E2284">
              <w:rPr>
                <w:rFonts w:ascii="Cambria" w:hAnsi="Cambria"/>
              </w:rPr>
              <w:t>,</w:t>
            </w:r>
            <w:r>
              <w:rPr>
                <w:rFonts w:ascii="Cambria" w:hAnsi="Cambria"/>
              </w:rPr>
              <w:t>500</w:t>
            </w:r>
          </w:p>
        </w:tc>
      </w:tr>
      <w:tr w:rsidR="00DB79CC" w:rsidTr="00DB79CC">
        <w:tc>
          <w:tcPr>
            <w:tcW w:w="3596" w:type="dxa"/>
          </w:tcPr>
          <w:p w:rsidR="00DB79CC" w:rsidRDefault="00DB79CC" w:rsidP="00DB79CC">
            <w:pPr>
              <w:jc w:val="center"/>
              <w:rPr>
                <w:rFonts w:ascii="Cambria" w:hAnsi="Cambria"/>
              </w:rPr>
            </w:pPr>
            <w:r>
              <w:rPr>
                <w:rFonts w:ascii="Cambria" w:hAnsi="Cambria"/>
              </w:rPr>
              <w:t>3</w:t>
            </w:r>
          </w:p>
        </w:tc>
        <w:tc>
          <w:tcPr>
            <w:tcW w:w="3597" w:type="dxa"/>
          </w:tcPr>
          <w:p w:rsidR="00DB79CC" w:rsidRDefault="00DB79CC" w:rsidP="00DB79CC">
            <w:pPr>
              <w:jc w:val="center"/>
              <w:rPr>
                <w:rFonts w:ascii="Cambria" w:hAnsi="Cambria"/>
              </w:rPr>
            </w:pPr>
            <w:r>
              <w:rPr>
                <w:rFonts w:ascii="Cambria" w:hAnsi="Cambria"/>
              </w:rPr>
              <w:t>3,800</w:t>
            </w:r>
          </w:p>
        </w:tc>
        <w:tc>
          <w:tcPr>
            <w:tcW w:w="3597" w:type="dxa"/>
          </w:tcPr>
          <w:p w:rsidR="00DB79CC" w:rsidRDefault="00DB79CC" w:rsidP="00DB79CC">
            <w:pPr>
              <w:jc w:val="center"/>
              <w:rPr>
                <w:rFonts w:ascii="Cambria" w:hAnsi="Cambria"/>
              </w:rPr>
            </w:pPr>
            <w:r>
              <w:rPr>
                <w:rFonts w:ascii="Cambria" w:hAnsi="Cambria"/>
              </w:rPr>
              <w:t>2</w:t>
            </w:r>
            <w:r w:rsidR="007E2284">
              <w:rPr>
                <w:rFonts w:ascii="Cambria" w:hAnsi="Cambria"/>
              </w:rPr>
              <w:t>,</w:t>
            </w:r>
            <w:r>
              <w:rPr>
                <w:rFonts w:ascii="Cambria" w:hAnsi="Cambria"/>
              </w:rPr>
              <w:t>380</w:t>
            </w:r>
          </w:p>
        </w:tc>
      </w:tr>
      <w:tr w:rsidR="00DB79CC" w:rsidTr="00DB79CC">
        <w:tc>
          <w:tcPr>
            <w:tcW w:w="3596" w:type="dxa"/>
          </w:tcPr>
          <w:p w:rsidR="00DB79CC" w:rsidRDefault="00DB79CC" w:rsidP="00DB79CC">
            <w:pPr>
              <w:jc w:val="center"/>
              <w:rPr>
                <w:rFonts w:ascii="Cambria" w:hAnsi="Cambria"/>
              </w:rPr>
            </w:pPr>
            <w:r>
              <w:rPr>
                <w:rFonts w:ascii="Cambria" w:hAnsi="Cambria"/>
              </w:rPr>
              <w:t>4</w:t>
            </w:r>
          </w:p>
        </w:tc>
        <w:tc>
          <w:tcPr>
            <w:tcW w:w="3597" w:type="dxa"/>
          </w:tcPr>
          <w:p w:rsidR="00DB79CC" w:rsidRDefault="00DB79CC" w:rsidP="00DB79CC">
            <w:pPr>
              <w:jc w:val="center"/>
              <w:rPr>
                <w:rFonts w:ascii="Cambria" w:hAnsi="Cambria"/>
              </w:rPr>
            </w:pPr>
            <w:r>
              <w:rPr>
                <w:rFonts w:ascii="Cambria" w:hAnsi="Cambria"/>
              </w:rPr>
              <w:t>4,590</w:t>
            </w:r>
          </w:p>
        </w:tc>
        <w:tc>
          <w:tcPr>
            <w:tcW w:w="3597" w:type="dxa"/>
          </w:tcPr>
          <w:p w:rsidR="00DB79CC" w:rsidRDefault="00DB79CC" w:rsidP="00DB79CC">
            <w:pPr>
              <w:jc w:val="center"/>
              <w:rPr>
                <w:rFonts w:ascii="Cambria" w:hAnsi="Cambria"/>
              </w:rPr>
            </w:pPr>
            <w:r>
              <w:rPr>
                <w:rFonts w:ascii="Cambria" w:hAnsi="Cambria"/>
              </w:rPr>
              <w:t>3</w:t>
            </w:r>
            <w:r w:rsidR="007E2284">
              <w:rPr>
                <w:rFonts w:ascii="Cambria" w:hAnsi="Cambria"/>
              </w:rPr>
              <w:t>,</w:t>
            </w:r>
            <w:r>
              <w:rPr>
                <w:rFonts w:ascii="Cambria" w:hAnsi="Cambria"/>
              </w:rPr>
              <w:t>800</w:t>
            </w:r>
          </w:p>
        </w:tc>
      </w:tr>
      <w:tr w:rsidR="00DB79CC" w:rsidTr="00DB79CC">
        <w:tc>
          <w:tcPr>
            <w:tcW w:w="3596" w:type="dxa"/>
          </w:tcPr>
          <w:p w:rsidR="00DB79CC" w:rsidRDefault="00DB79CC" w:rsidP="00DB79CC">
            <w:pPr>
              <w:jc w:val="center"/>
              <w:rPr>
                <w:rFonts w:ascii="Cambria" w:hAnsi="Cambria"/>
              </w:rPr>
            </w:pPr>
            <w:r>
              <w:rPr>
                <w:rFonts w:ascii="Cambria" w:hAnsi="Cambria"/>
              </w:rPr>
              <w:t>5</w:t>
            </w:r>
          </w:p>
        </w:tc>
        <w:tc>
          <w:tcPr>
            <w:tcW w:w="3597" w:type="dxa"/>
          </w:tcPr>
          <w:p w:rsidR="00DB79CC" w:rsidRDefault="00DB79CC" w:rsidP="00DB79CC">
            <w:pPr>
              <w:jc w:val="center"/>
              <w:rPr>
                <w:rFonts w:ascii="Cambria" w:hAnsi="Cambria"/>
              </w:rPr>
            </w:pPr>
            <w:r>
              <w:rPr>
                <w:rFonts w:ascii="Cambria" w:hAnsi="Cambria"/>
              </w:rPr>
              <w:t>2,350</w:t>
            </w:r>
          </w:p>
        </w:tc>
        <w:tc>
          <w:tcPr>
            <w:tcW w:w="3597" w:type="dxa"/>
          </w:tcPr>
          <w:p w:rsidR="00DB79CC" w:rsidRDefault="00DB79CC" w:rsidP="00DB79CC">
            <w:pPr>
              <w:jc w:val="center"/>
              <w:rPr>
                <w:rFonts w:ascii="Cambria" w:hAnsi="Cambria"/>
              </w:rPr>
            </w:pPr>
            <w:r>
              <w:rPr>
                <w:rFonts w:ascii="Cambria" w:hAnsi="Cambria"/>
              </w:rPr>
              <w:t>1</w:t>
            </w:r>
            <w:r w:rsidR="007E2284">
              <w:rPr>
                <w:rFonts w:ascii="Cambria" w:hAnsi="Cambria"/>
              </w:rPr>
              <w:t>,</w:t>
            </w:r>
            <w:r>
              <w:rPr>
                <w:rFonts w:ascii="Cambria" w:hAnsi="Cambria"/>
              </w:rPr>
              <w:t>690</w:t>
            </w:r>
          </w:p>
        </w:tc>
      </w:tr>
      <w:tr w:rsidR="00DB79CC" w:rsidTr="00DB79CC">
        <w:tc>
          <w:tcPr>
            <w:tcW w:w="3596" w:type="dxa"/>
          </w:tcPr>
          <w:p w:rsidR="00DB79CC" w:rsidRDefault="00DB79CC" w:rsidP="00DB79CC">
            <w:pPr>
              <w:jc w:val="center"/>
              <w:rPr>
                <w:rFonts w:ascii="Cambria" w:hAnsi="Cambria"/>
              </w:rPr>
            </w:pPr>
            <w:r>
              <w:rPr>
                <w:rFonts w:ascii="Cambria" w:hAnsi="Cambria"/>
              </w:rPr>
              <w:t>6</w:t>
            </w:r>
          </w:p>
        </w:tc>
        <w:tc>
          <w:tcPr>
            <w:tcW w:w="3597" w:type="dxa"/>
          </w:tcPr>
          <w:p w:rsidR="00DB79CC" w:rsidRDefault="00DB79CC" w:rsidP="00DB79CC">
            <w:pPr>
              <w:jc w:val="center"/>
              <w:rPr>
                <w:rFonts w:ascii="Cambria" w:hAnsi="Cambria"/>
              </w:rPr>
            </w:pPr>
            <w:r>
              <w:rPr>
                <w:rFonts w:ascii="Cambria" w:hAnsi="Cambria"/>
              </w:rPr>
              <w:t>3,020</w:t>
            </w:r>
          </w:p>
        </w:tc>
        <w:tc>
          <w:tcPr>
            <w:tcW w:w="3597" w:type="dxa"/>
          </w:tcPr>
          <w:p w:rsidR="00DB79CC" w:rsidRDefault="00DB79CC" w:rsidP="00DB79CC">
            <w:pPr>
              <w:jc w:val="center"/>
              <w:rPr>
                <w:rFonts w:ascii="Cambria" w:hAnsi="Cambria"/>
              </w:rPr>
            </w:pPr>
            <w:r>
              <w:rPr>
                <w:rFonts w:ascii="Cambria" w:hAnsi="Cambria"/>
              </w:rPr>
              <w:t>2</w:t>
            </w:r>
            <w:r w:rsidR="007E2284">
              <w:rPr>
                <w:rFonts w:ascii="Cambria" w:hAnsi="Cambria"/>
              </w:rPr>
              <w:t>,</w:t>
            </w:r>
            <w:r>
              <w:rPr>
                <w:rFonts w:ascii="Cambria" w:hAnsi="Cambria"/>
              </w:rPr>
              <w:t>590</w:t>
            </w:r>
          </w:p>
        </w:tc>
      </w:tr>
      <w:tr w:rsidR="00DB79CC" w:rsidTr="00DB79CC">
        <w:tc>
          <w:tcPr>
            <w:tcW w:w="3596" w:type="dxa"/>
          </w:tcPr>
          <w:p w:rsidR="00DB79CC" w:rsidRDefault="00DB79CC" w:rsidP="00DB79CC">
            <w:pPr>
              <w:jc w:val="center"/>
              <w:rPr>
                <w:rFonts w:ascii="Cambria" w:hAnsi="Cambria"/>
              </w:rPr>
            </w:pPr>
            <w:r>
              <w:rPr>
                <w:rFonts w:ascii="Cambria" w:hAnsi="Cambria"/>
              </w:rPr>
              <w:t>7</w:t>
            </w:r>
          </w:p>
        </w:tc>
        <w:tc>
          <w:tcPr>
            <w:tcW w:w="3597" w:type="dxa"/>
          </w:tcPr>
          <w:p w:rsidR="00DB79CC" w:rsidRDefault="00DB79CC" w:rsidP="00DB79CC">
            <w:pPr>
              <w:jc w:val="center"/>
              <w:rPr>
                <w:rFonts w:ascii="Cambria" w:hAnsi="Cambria"/>
              </w:rPr>
            </w:pPr>
            <w:r>
              <w:rPr>
                <w:rFonts w:ascii="Cambria" w:hAnsi="Cambria"/>
              </w:rPr>
              <w:t>3,430</w:t>
            </w:r>
          </w:p>
        </w:tc>
        <w:tc>
          <w:tcPr>
            <w:tcW w:w="3597" w:type="dxa"/>
          </w:tcPr>
          <w:p w:rsidR="00DB79CC" w:rsidRDefault="00DB79CC" w:rsidP="00DB79CC">
            <w:pPr>
              <w:jc w:val="center"/>
              <w:rPr>
                <w:rFonts w:ascii="Cambria" w:hAnsi="Cambria"/>
              </w:rPr>
            </w:pPr>
            <w:r>
              <w:rPr>
                <w:rFonts w:ascii="Cambria" w:hAnsi="Cambria"/>
              </w:rPr>
              <w:t>2</w:t>
            </w:r>
            <w:r w:rsidR="007E2284">
              <w:rPr>
                <w:rFonts w:ascii="Cambria" w:hAnsi="Cambria"/>
              </w:rPr>
              <w:t>,</w:t>
            </w:r>
            <w:r>
              <w:rPr>
                <w:rFonts w:ascii="Cambria" w:hAnsi="Cambria"/>
              </w:rPr>
              <w:t>700</w:t>
            </w:r>
          </w:p>
        </w:tc>
      </w:tr>
      <w:tr w:rsidR="00DB79CC" w:rsidTr="00DB79CC">
        <w:tc>
          <w:tcPr>
            <w:tcW w:w="3596" w:type="dxa"/>
          </w:tcPr>
          <w:p w:rsidR="00DB79CC" w:rsidRDefault="00DB79CC" w:rsidP="00DB79CC">
            <w:pPr>
              <w:jc w:val="center"/>
              <w:rPr>
                <w:rFonts w:ascii="Cambria" w:hAnsi="Cambria"/>
              </w:rPr>
            </w:pPr>
            <w:r>
              <w:rPr>
                <w:rFonts w:ascii="Cambria" w:hAnsi="Cambria"/>
              </w:rPr>
              <w:t>8</w:t>
            </w:r>
          </w:p>
        </w:tc>
        <w:tc>
          <w:tcPr>
            <w:tcW w:w="3597" w:type="dxa"/>
          </w:tcPr>
          <w:p w:rsidR="00DB79CC" w:rsidRDefault="00DB79CC" w:rsidP="00DB79CC">
            <w:pPr>
              <w:jc w:val="center"/>
              <w:rPr>
                <w:rFonts w:ascii="Cambria" w:hAnsi="Cambria"/>
              </w:rPr>
            </w:pPr>
            <w:r>
              <w:rPr>
                <w:rFonts w:ascii="Cambria" w:hAnsi="Cambria"/>
              </w:rPr>
              <w:t>4,500</w:t>
            </w:r>
          </w:p>
        </w:tc>
        <w:tc>
          <w:tcPr>
            <w:tcW w:w="3597" w:type="dxa"/>
          </w:tcPr>
          <w:p w:rsidR="00DB79CC" w:rsidRDefault="00DB79CC" w:rsidP="00DB79CC">
            <w:pPr>
              <w:jc w:val="center"/>
              <w:rPr>
                <w:rFonts w:ascii="Cambria" w:hAnsi="Cambria"/>
              </w:rPr>
            </w:pPr>
            <w:r>
              <w:rPr>
                <w:rFonts w:ascii="Cambria" w:hAnsi="Cambria"/>
              </w:rPr>
              <w:t>2</w:t>
            </w:r>
            <w:r w:rsidR="007E2284">
              <w:rPr>
                <w:rFonts w:ascii="Cambria" w:hAnsi="Cambria"/>
              </w:rPr>
              <w:t>,</w:t>
            </w:r>
            <w:r>
              <w:rPr>
                <w:rFonts w:ascii="Cambria" w:hAnsi="Cambria"/>
              </w:rPr>
              <w:t>610</w:t>
            </w:r>
          </w:p>
        </w:tc>
      </w:tr>
      <w:tr w:rsidR="00DB79CC" w:rsidTr="00DB79CC">
        <w:tc>
          <w:tcPr>
            <w:tcW w:w="3596" w:type="dxa"/>
          </w:tcPr>
          <w:p w:rsidR="00DB79CC" w:rsidRDefault="00DB79CC" w:rsidP="00DB79CC">
            <w:pPr>
              <w:jc w:val="center"/>
              <w:rPr>
                <w:rFonts w:ascii="Cambria" w:hAnsi="Cambria"/>
              </w:rPr>
            </w:pPr>
            <w:r>
              <w:rPr>
                <w:rFonts w:ascii="Cambria" w:hAnsi="Cambria"/>
              </w:rPr>
              <w:t>Total</w:t>
            </w:r>
          </w:p>
        </w:tc>
        <w:tc>
          <w:tcPr>
            <w:tcW w:w="3597" w:type="dxa"/>
          </w:tcPr>
          <w:p w:rsidR="00DB79CC" w:rsidRDefault="00DB79CC" w:rsidP="00DB79CC">
            <w:pPr>
              <w:jc w:val="center"/>
              <w:rPr>
                <w:rFonts w:ascii="Cambria" w:hAnsi="Cambria"/>
              </w:rPr>
            </w:pPr>
            <w:r>
              <w:rPr>
                <w:rFonts w:ascii="Cambria" w:hAnsi="Cambria"/>
              </w:rPr>
              <w:t>29,910</w:t>
            </w:r>
          </w:p>
        </w:tc>
        <w:tc>
          <w:tcPr>
            <w:tcW w:w="3597" w:type="dxa"/>
          </w:tcPr>
          <w:p w:rsidR="00DB79CC" w:rsidRDefault="00DB79CC" w:rsidP="00DB79CC">
            <w:pPr>
              <w:jc w:val="center"/>
              <w:rPr>
                <w:rFonts w:ascii="Cambria" w:hAnsi="Cambria"/>
              </w:rPr>
            </w:pPr>
            <w:r>
              <w:rPr>
                <w:rFonts w:ascii="Cambria" w:hAnsi="Cambria"/>
              </w:rPr>
              <w:t>22</w:t>
            </w:r>
            <w:r w:rsidR="007E2284">
              <w:rPr>
                <w:rFonts w:ascii="Cambria" w:hAnsi="Cambria"/>
              </w:rPr>
              <w:t>,</w:t>
            </w:r>
            <w:r>
              <w:rPr>
                <w:rFonts w:ascii="Cambria" w:hAnsi="Cambria"/>
              </w:rPr>
              <w:t>020</w:t>
            </w:r>
          </w:p>
        </w:tc>
      </w:tr>
      <w:tr w:rsidR="00DB79CC" w:rsidTr="00FF14C9">
        <w:tc>
          <w:tcPr>
            <w:tcW w:w="10790" w:type="dxa"/>
            <w:gridSpan w:val="3"/>
          </w:tcPr>
          <w:p w:rsidR="00DB79CC" w:rsidRDefault="00DB79CC" w:rsidP="00450502">
            <w:pPr>
              <w:rPr>
                <w:rFonts w:ascii="Cambria" w:hAnsi="Cambria"/>
              </w:rPr>
            </w:pPr>
            <w:r>
              <w:rPr>
                <w:rFonts w:ascii="Cambria" w:hAnsi="Cambria"/>
              </w:rPr>
              <w:t>Block loads (Btuh): heating = 29,910; sensible cooling = 21,120.</w:t>
            </w:r>
          </w:p>
        </w:tc>
      </w:tr>
    </w:tbl>
    <w:p w:rsidR="00DB79CC" w:rsidRDefault="00DB79CC" w:rsidP="00450502">
      <w:pPr>
        <w:spacing w:after="0"/>
        <w:rPr>
          <w:rFonts w:ascii="Cambria" w:hAnsi="Cambria"/>
        </w:rPr>
      </w:pPr>
    </w:p>
    <w:p w:rsidR="00DB79CC" w:rsidRDefault="007E2284" w:rsidP="00450502">
      <w:pPr>
        <w:spacing w:after="0"/>
        <w:rPr>
          <w:rFonts w:ascii="Cambria" w:hAnsi="Cambria"/>
        </w:rPr>
      </w:pPr>
      <w:r>
        <w:rPr>
          <w:rFonts w:ascii="Cambria" w:hAnsi="Cambria"/>
        </w:rPr>
        <w:t>From this information, we can calculate the heating and cooling factors:</w:t>
      </w:r>
    </w:p>
    <w:p w:rsidR="007E2284" w:rsidRDefault="007E2284" w:rsidP="007E2284">
      <w:pPr>
        <w:spacing w:after="0"/>
        <w:ind w:left="360"/>
        <w:rPr>
          <w:rFonts w:ascii="Cambria" w:hAnsi="Cambria"/>
        </w:rPr>
      </w:pPr>
      <w:r>
        <w:rPr>
          <w:rFonts w:ascii="Cambria" w:hAnsi="Cambria"/>
        </w:rPr>
        <w:t>HF = 800 / 29,910 = 0.0267</w:t>
      </w:r>
    </w:p>
    <w:p w:rsidR="007E2284" w:rsidRDefault="007E2284" w:rsidP="007E2284">
      <w:pPr>
        <w:spacing w:after="0"/>
        <w:ind w:left="360"/>
        <w:rPr>
          <w:rFonts w:ascii="Cambria" w:hAnsi="Cambria"/>
        </w:rPr>
      </w:pPr>
      <w:r>
        <w:rPr>
          <w:rFonts w:ascii="Cambria" w:hAnsi="Cambria"/>
        </w:rPr>
        <w:t>CF = 800 / 21,120 = 0.0379</w:t>
      </w:r>
    </w:p>
    <w:p w:rsidR="007E2284" w:rsidRDefault="007E2284" w:rsidP="00450502">
      <w:pPr>
        <w:spacing w:after="0"/>
        <w:rPr>
          <w:rFonts w:ascii="Cambria" w:hAnsi="Cambria"/>
        </w:rPr>
      </w:pPr>
    </w:p>
    <w:p w:rsidR="007E2284" w:rsidRDefault="007E2284" w:rsidP="00450502">
      <w:pPr>
        <w:spacing w:after="0"/>
        <w:rPr>
          <w:rFonts w:ascii="Cambria" w:hAnsi="Cambria"/>
        </w:rPr>
      </w:pPr>
      <w:r>
        <w:rPr>
          <w:rFonts w:ascii="Cambria" w:hAnsi="Cambria"/>
        </w:rPr>
        <w:t xml:space="preserve">To see how many Cfms each room requires relative to their load contribution, we now multiply the heating factor by each room’s heating load, and the cooling factor by each room’s cooling load. </w:t>
      </w:r>
    </w:p>
    <w:p w:rsidR="00370F05" w:rsidRDefault="00370F05" w:rsidP="007E2284">
      <w:pPr>
        <w:spacing w:after="0"/>
        <w:ind w:left="360"/>
        <w:rPr>
          <w:rFonts w:ascii="Cambria" w:hAnsi="Cambria"/>
        </w:rPr>
      </w:pPr>
    </w:p>
    <w:p w:rsidR="007E2284" w:rsidRDefault="00370F05" w:rsidP="007E2284">
      <w:pPr>
        <w:spacing w:after="0"/>
        <w:ind w:left="360"/>
        <w:rPr>
          <w:rFonts w:ascii="Cambria" w:hAnsi="Cambria"/>
        </w:rPr>
      </w:pPr>
      <w:r>
        <w:rPr>
          <w:rFonts w:ascii="Cambria" w:hAnsi="Cambria"/>
        </w:rPr>
        <w:t>F</w:t>
      </w:r>
      <w:r w:rsidR="007E2284">
        <w:rPr>
          <w:rFonts w:ascii="Cambria" w:hAnsi="Cambria"/>
        </w:rPr>
        <w:t xml:space="preserve">or S1, the heating Cfm = S1’s heating Btuh x HF = 4250 x 0.0267 = </w:t>
      </w:r>
      <w:r>
        <w:rPr>
          <w:rFonts w:ascii="Cambria" w:hAnsi="Cambria"/>
        </w:rPr>
        <w:t>113.5 Cfm.</w:t>
      </w:r>
    </w:p>
    <w:p w:rsidR="007E2284" w:rsidRDefault="007E2284" w:rsidP="00450502">
      <w:pPr>
        <w:spacing w:after="0"/>
        <w:rPr>
          <w:rFonts w:ascii="Cambria" w:hAnsi="Cambria"/>
        </w:rPr>
      </w:pPr>
    </w:p>
    <w:tbl>
      <w:tblPr>
        <w:tblStyle w:val="TableGrid"/>
        <w:tblW w:w="0" w:type="auto"/>
        <w:tblLook w:val="04A0" w:firstRow="1" w:lastRow="0" w:firstColumn="1" w:lastColumn="0" w:noHBand="0" w:noVBand="1"/>
      </w:tblPr>
      <w:tblGrid>
        <w:gridCol w:w="2158"/>
        <w:gridCol w:w="2158"/>
        <w:gridCol w:w="2158"/>
        <w:gridCol w:w="2158"/>
        <w:gridCol w:w="2158"/>
      </w:tblGrid>
      <w:tr w:rsidR="007E2284" w:rsidTr="00FF14C9">
        <w:tc>
          <w:tcPr>
            <w:tcW w:w="10790" w:type="dxa"/>
            <w:gridSpan w:val="5"/>
          </w:tcPr>
          <w:p w:rsidR="007E2284" w:rsidRPr="007E2284" w:rsidRDefault="007E2284" w:rsidP="007E2284">
            <w:pPr>
              <w:jc w:val="center"/>
              <w:rPr>
                <w:rFonts w:ascii="Cambria" w:hAnsi="Cambria"/>
                <w:b/>
              </w:rPr>
            </w:pPr>
            <w:r w:rsidRPr="007E2284">
              <w:rPr>
                <w:rFonts w:ascii="Cambria" w:hAnsi="Cambria"/>
                <w:b/>
              </w:rPr>
              <w:t>Supply Cfms</w:t>
            </w:r>
          </w:p>
        </w:tc>
      </w:tr>
      <w:tr w:rsidR="007E2284" w:rsidTr="007E2284">
        <w:tc>
          <w:tcPr>
            <w:tcW w:w="2158" w:type="dxa"/>
          </w:tcPr>
          <w:p w:rsidR="007E2284" w:rsidRPr="007E2284" w:rsidRDefault="007E2284" w:rsidP="007E2284">
            <w:pPr>
              <w:jc w:val="center"/>
              <w:rPr>
                <w:rFonts w:ascii="Cambria" w:hAnsi="Cambria"/>
                <w:b/>
              </w:rPr>
            </w:pPr>
            <w:r w:rsidRPr="007E2284">
              <w:rPr>
                <w:rFonts w:ascii="Cambria" w:hAnsi="Cambria"/>
                <w:b/>
              </w:rPr>
              <w:t>Supply Run</w:t>
            </w:r>
          </w:p>
        </w:tc>
        <w:tc>
          <w:tcPr>
            <w:tcW w:w="2158" w:type="dxa"/>
          </w:tcPr>
          <w:p w:rsidR="007E2284" w:rsidRPr="007E2284" w:rsidRDefault="007E2284" w:rsidP="007E2284">
            <w:pPr>
              <w:jc w:val="center"/>
              <w:rPr>
                <w:rFonts w:ascii="Cambria" w:hAnsi="Cambria"/>
                <w:b/>
              </w:rPr>
            </w:pPr>
            <w:r w:rsidRPr="007E2284">
              <w:rPr>
                <w:rFonts w:ascii="Cambria" w:hAnsi="Cambria"/>
                <w:b/>
              </w:rPr>
              <w:t>Heating Btuh</w:t>
            </w:r>
          </w:p>
        </w:tc>
        <w:tc>
          <w:tcPr>
            <w:tcW w:w="2158" w:type="dxa"/>
          </w:tcPr>
          <w:p w:rsidR="007E2284" w:rsidRPr="007E2284" w:rsidRDefault="007E2284" w:rsidP="007E2284">
            <w:pPr>
              <w:jc w:val="center"/>
              <w:rPr>
                <w:rFonts w:ascii="Cambria" w:hAnsi="Cambria"/>
                <w:b/>
              </w:rPr>
            </w:pPr>
            <w:r w:rsidRPr="007E2284">
              <w:rPr>
                <w:rFonts w:ascii="Cambria" w:hAnsi="Cambria"/>
                <w:b/>
              </w:rPr>
              <w:t>Cooling Btuh</w:t>
            </w:r>
          </w:p>
        </w:tc>
        <w:tc>
          <w:tcPr>
            <w:tcW w:w="2158" w:type="dxa"/>
          </w:tcPr>
          <w:p w:rsidR="007E2284" w:rsidRPr="007E2284" w:rsidRDefault="007E2284" w:rsidP="007E2284">
            <w:pPr>
              <w:jc w:val="center"/>
              <w:rPr>
                <w:rFonts w:ascii="Cambria" w:hAnsi="Cambria"/>
                <w:b/>
              </w:rPr>
            </w:pPr>
            <w:r w:rsidRPr="007E2284">
              <w:rPr>
                <w:rFonts w:ascii="Cambria" w:hAnsi="Cambria"/>
                <w:b/>
              </w:rPr>
              <w:t>Heating Cfm</w:t>
            </w:r>
          </w:p>
        </w:tc>
        <w:tc>
          <w:tcPr>
            <w:tcW w:w="2158" w:type="dxa"/>
          </w:tcPr>
          <w:p w:rsidR="007E2284" w:rsidRPr="007E2284" w:rsidRDefault="007E2284" w:rsidP="007E2284">
            <w:pPr>
              <w:jc w:val="center"/>
              <w:rPr>
                <w:rFonts w:ascii="Cambria" w:hAnsi="Cambria"/>
                <w:b/>
              </w:rPr>
            </w:pPr>
            <w:r w:rsidRPr="007E2284">
              <w:rPr>
                <w:rFonts w:ascii="Cambria" w:hAnsi="Cambria"/>
                <w:b/>
              </w:rPr>
              <w:t>Cooling Cfm</w:t>
            </w:r>
          </w:p>
        </w:tc>
      </w:tr>
      <w:tr w:rsidR="007E2284" w:rsidTr="00370F05">
        <w:tc>
          <w:tcPr>
            <w:tcW w:w="2158" w:type="dxa"/>
          </w:tcPr>
          <w:p w:rsidR="007E2284" w:rsidRDefault="007E2284" w:rsidP="007E2284">
            <w:pPr>
              <w:jc w:val="center"/>
              <w:rPr>
                <w:rFonts w:ascii="Cambria" w:hAnsi="Cambria"/>
              </w:rPr>
            </w:pPr>
            <w:r>
              <w:rPr>
                <w:rFonts w:ascii="Cambria" w:hAnsi="Cambria"/>
              </w:rPr>
              <w:t>1</w:t>
            </w:r>
          </w:p>
        </w:tc>
        <w:tc>
          <w:tcPr>
            <w:tcW w:w="2158" w:type="dxa"/>
          </w:tcPr>
          <w:p w:rsidR="007E2284" w:rsidRDefault="007E2284" w:rsidP="007E2284">
            <w:pPr>
              <w:jc w:val="center"/>
              <w:rPr>
                <w:rFonts w:ascii="Cambria" w:hAnsi="Cambria"/>
              </w:rPr>
            </w:pPr>
            <w:r>
              <w:rPr>
                <w:rFonts w:ascii="Cambria" w:hAnsi="Cambria"/>
              </w:rPr>
              <w:t>4,250</w:t>
            </w:r>
          </w:p>
        </w:tc>
        <w:tc>
          <w:tcPr>
            <w:tcW w:w="2158" w:type="dxa"/>
          </w:tcPr>
          <w:p w:rsidR="007E2284" w:rsidRDefault="007E2284" w:rsidP="007E2284">
            <w:pPr>
              <w:jc w:val="center"/>
              <w:rPr>
                <w:rFonts w:ascii="Cambria" w:hAnsi="Cambria"/>
              </w:rPr>
            </w:pPr>
            <w:r>
              <w:rPr>
                <w:rFonts w:ascii="Cambria" w:hAnsi="Cambria"/>
              </w:rPr>
              <w:t>2,750</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114</w:t>
            </w:r>
          </w:p>
        </w:tc>
        <w:tc>
          <w:tcPr>
            <w:tcW w:w="2158" w:type="dxa"/>
          </w:tcPr>
          <w:p w:rsidR="007E2284" w:rsidRPr="00370F05" w:rsidRDefault="007E2284" w:rsidP="007E2284">
            <w:pPr>
              <w:jc w:val="center"/>
              <w:rPr>
                <w:rFonts w:ascii="Cambria" w:hAnsi="Cambria"/>
              </w:rPr>
            </w:pPr>
            <w:r w:rsidRPr="00370F05">
              <w:rPr>
                <w:rFonts w:ascii="Cambria" w:hAnsi="Cambria"/>
              </w:rPr>
              <w:t>104</w:t>
            </w:r>
          </w:p>
        </w:tc>
      </w:tr>
      <w:tr w:rsidR="007E2284" w:rsidTr="00370F05">
        <w:tc>
          <w:tcPr>
            <w:tcW w:w="2158" w:type="dxa"/>
          </w:tcPr>
          <w:p w:rsidR="007E2284" w:rsidRDefault="007E2284" w:rsidP="007E2284">
            <w:pPr>
              <w:jc w:val="center"/>
              <w:rPr>
                <w:rFonts w:ascii="Cambria" w:hAnsi="Cambria"/>
              </w:rPr>
            </w:pPr>
            <w:r>
              <w:rPr>
                <w:rFonts w:ascii="Cambria" w:hAnsi="Cambria"/>
              </w:rPr>
              <w:t>2</w:t>
            </w:r>
          </w:p>
        </w:tc>
        <w:tc>
          <w:tcPr>
            <w:tcW w:w="2158" w:type="dxa"/>
          </w:tcPr>
          <w:p w:rsidR="007E2284" w:rsidRDefault="007E2284" w:rsidP="007E2284">
            <w:pPr>
              <w:jc w:val="center"/>
              <w:rPr>
                <w:rFonts w:ascii="Cambria" w:hAnsi="Cambria"/>
              </w:rPr>
            </w:pPr>
            <w:r>
              <w:rPr>
                <w:rFonts w:ascii="Cambria" w:hAnsi="Cambria"/>
              </w:rPr>
              <w:t>3,970</w:t>
            </w:r>
          </w:p>
        </w:tc>
        <w:tc>
          <w:tcPr>
            <w:tcW w:w="2158" w:type="dxa"/>
          </w:tcPr>
          <w:p w:rsidR="007E2284" w:rsidRDefault="007E2284" w:rsidP="007E2284">
            <w:pPr>
              <w:jc w:val="center"/>
              <w:rPr>
                <w:rFonts w:ascii="Cambria" w:hAnsi="Cambria"/>
              </w:rPr>
            </w:pPr>
            <w:r>
              <w:rPr>
                <w:rFonts w:ascii="Cambria" w:hAnsi="Cambria"/>
              </w:rPr>
              <w:t>3,500</w:t>
            </w:r>
          </w:p>
        </w:tc>
        <w:tc>
          <w:tcPr>
            <w:tcW w:w="2158" w:type="dxa"/>
          </w:tcPr>
          <w:p w:rsidR="007E2284" w:rsidRPr="00370F05" w:rsidRDefault="007E2284" w:rsidP="007E2284">
            <w:pPr>
              <w:jc w:val="center"/>
              <w:rPr>
                <w:rFonts w:ascii="Cambria" w:hAnsi="Cambria"/>
              </w:rPr>
            </w:pPr>
            <w:r w:rsidRPr="00370F05">
              <w:rPr>
                <w:rFonts w:ascii="Cambria" w:hAnsi="Cambria"/>
              </w:rPr>
              <w:t>106</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133</w:t>
            </w:r>
          </w:p>
        </w:tc>
      </w:tr>
      <w:tr w:rsidR="007E2284" w:rsidTr="00370F05">
        <w:tc>
          <w:tcPr>
            <w:tcW w:w="2158" w:type="dxa"/>
          </w:tcPr>
          <w:p w:rsidR="007E2284" w:rsidRDefault="007E2284" w:rsidP="007E2284">
            <w:pPr>
              <w:jc w:val="center"/>
              <w:rPr>
                <w:rFonts w:ascii="Cambria" w:hAnsi="Cambria"/>
              </w:rPr>
            </w:pPr>
            <w:r>
              <w:rPr>
                <w:rFonts w:ascii="Cambria" w:hAnsi="Cambria"/>
              </w:rPr>
              <w:t>3</w:t>
            </w:r>
          </w:p>
        </w:tc>
        <w:tc>
          <w:tcPr>
            <w:tcW w:w="2158" w:type="dxa"/>
          </w:tcPr>
          <w:p w:rsidR="007E2284" w:rsidRDefault="007E2284" w:rsidP="007E2284">
            <w:pPr>
              <w:jc w:val="center"/>
              <w:rPr>
                <w:rFonts w:ascii="Cambria" w:hAnsi="Cambria"/>
              </w:rPr>
            </w:pPr>
            <w:r>
              <w:rPr>
                <w:rFonts w:ascii="Cambria" w:hAnsi="Cambria"/>
              </w:rPr>
              <w:t>3,800</w:t>
            </w:r>
          </w:p>
        </w:tc>
        <w:tc>
          <w:tcPr>
            <w:tcW w:w="2158" w:type="dxa"/>
          </w:tcPr>
          <w:p w:rsidR="007E2284" w:rsidRDefault="007E2284" w:rsidP="007E2284">
            <w:pPr>
              <w:jc w:val="center"/>
              <w:rPr>
                <w:rFonts w:ascii="Cambria" w:hAnsi="Cambria"/>
              </w:rPr>
            </w:pPr>
            <w:r>
              <w:rPr>
                <w:rFonts w:ascii="Cambria" w:hAnsi="Cambria"/>
              </w:rPr>
              <w:t>2,380</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102</w:t>
            </w:r>
          </w:p>
        </w:tc>
        <w:tc>
          <w:tcPr>
            <w:tcW w:w="2158" w:type="dxa"/>
          </w:tcPr>
          <w:p w:rsidR="007E2284" w:rsidRPr="00370F05" w:rsidRDefault="007E2284" w:rsidP="007E2284">
            <w:pPr>
              <w:jc w:val="center"/>
              <w:rPr>
                <w:rFonts w:ascii="Cambria" w:hAnsi="Cambria"/>
              </w:rPr>
            </w:pPr>
            <w:r w:rsidRPr="00370F05">
              <w:rPr>
                <w:rFonts w:ascii="Cambria" w:hAnsi="Cambria"/>
              </w:rPr>
              <w:t>90</w:t>
            </w:r>
          </w:p>
        </w:tc>
      </w:tr>
      <w:tr w:rsidR="007E2284" w:rsidTr="00370F05">
        <w:tc>
          <w:tcPr>
            <w:tcW w:w="2158" w:type="dxa"/>
          </w:tcPr>
          <w:p w:rsidR="007E2284" w:rsidRDefault="007E2284" w:rsidP="007E2284">
            <w:pPr>
              <w:jc w:val="center"/>
              <w:rPr>
                <w:rFonts w:ascii="Cambria" w:hAnsi="Cambria"/>
              </w:rPr>
            </w:pPr>
            <w:r>
              <w:rPr>
                <w:rFonts w:ascii="Cambria" w:hAnsi="Cambria"/>
              </w:rPr>
              <w:t>4</w:t>
            </w:r>
          </w:p>
        </w:tc>
        <w:tc>
          <w:tcPr>
            <w:tcW w:w="2158" w:type="dxa"/>
          </w:tcPr>
          <w:p w:rsidR="007E2284" w:rsidRDefault="007E2284" w:rsidP="007E2284">
            <w:pPr>
              <w:jc w:val="center"/>
              <w:rPr>
                <w:rFonts w:ascii="Cambria" w:hAnsi="Cambria"/>
              </w:rPr>
            </w:pPr>
            <w:r>
              <w:rPr>
                <w:rFonts w:ascii="Cambria" w:hAnsi="Cambria"/>
              </w:rPr>
              <w:t>4,590</w:t>
            </w:r>
          </w:p>
        </w:tc>
        <w:tc>
          <w:tcPr>
            <w:tcW w:w="2158" w:type="dxa"/>
          </w:tcPr>
          <w:p w:rsidR="007E2284" w:rsidRDefault="007E2284" w:rsidP="007E2284">
            <w:pPr>
              <w:jc w:val="center"/>
              <w:rPr>
                <w:rFonts w:ascii="Cambria" w:hAnsi="Cambria"/>
              </w:rPr>
            </w:pPr>
            <w:r>
              <w:rPr>
                <w:rFonts w:ascii="Cambria" w:hAnsi="Cambria"/>
              </w:rPr>
              <w:t>3,800</w:t>
            </w:r>
          </w:p>
        </w:tc>
        <w:tc>
          <w:tcPr>
            <w:tcW w:w="2158" w:type="dxa"/>
          </w:tcPr>
          <w:p w:rsidR="007E2284" w:rsidRPr="00370F05" w:rsidRDefault="007E2284" w:rsidP="007E2284">
            <w:pPr>
              <w:jc w:val="center"/>
              <w:rPr>
                <w:rFonts w:ascii="Cambria" w:hAnsi="Cambria"/>
              </w:rPr>
            </w:pPr>
            <w:r w:rsidRPr="00370F05">
              <w:rPr>
                <w:rFonts w:ascii="Cambria" w:hAnsi="Cambria"/>
              </w:rPr>
              <w:t>123</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144</w:t>
            </w:r>
          </w:p>
        </w:tc>
      </w:tr>
      <w:tr w:rsidR="007E2284" w:rsidTr="00370F05">
        <w:tc>
          <w:tcPr>
            <w:tcW w:w="2158" w:type="dxa"/>
          </w:tcPr>
          <w:p w:rsidR="007E2284" w:rsidRDefault="007E2284" w:rsidP="007E2284">
            <w:pPr>
              <w:jc w:val="center"/>
              <w:rPr>
                <w:rFonts w:ascii="Cambria" w:hAnsi="Cambria"/>
              </w:rPr>
            </w:pPr>
            <w:r>
              <w:rPr>
                <w:rFonts w:ascii="Cambria" w:hAnsi="Cambria"/>
              </w:rPr>
              <w:t>5</w:t>
            </w:r>
          </w:p>
        </w:tc>
        <w:tc>
          <w:tcPr>
            <w:tcW w:w="2158" w:type="dxa"/>
          </w:tcPr>
          <w:p w:rsidR="007E2284" w:rsidRDefault="007E2284" w:rsidP="007E2284">
            <w:pPr>
              <w:jc w:val="center"/>
              <w:rPr>
                <w:rFonts w:ascii="Cambria" w:hAnsi="Cambria"/>
              </w:rPr>
            </w:pPr>
            <w:r>
              <w:rPr>
                <w:rFonts w:ascii="Cambria" w:hAnsi="Cambria"/>
              </w:rPr>
              <w:t>2,350</w:t>
            </w:r>
          </w:p>
        </w:tc>
        <w:tc>
          <w:tcPr>
            <w:tcW w:w="2158" w:type="dxa"/>
          </w:tcPr>
          <w:p w:rsidR="007E2284" w:rsidRDefault="007E2284" w:rsidP="007E2284">
            <w:pPr>
              <w:jc w:val="center"/>
              <w:rPr>
                <w:rFonts w:ascii="Cambria" w:hAnsi="Cambria"/>
              </w:rPr>
            </w:pPr>
            <w:r>
              <w:rPr>
                <w:rFonts w:ascii="Cambria" w:hAnsi="Cambria"/>
              </w:rPr>
              <w:t>1,690</w:t>
            </w:r>
          </w:p>
        </w:tc>
        <w:tc>
          <w:tcPr>
            <w:tcW w:w="2158" w:type="dxa"/>
          </w:tcPr>
          <w:p w:rsidR="007E2284" w:rsidRPr="00370F05" w:rsidRDefault="007E2284" w:rsidP="007E2284">
            <w:pPr>
              <w:jc w:val="center"/>
              <w:rPr>
                <w:rFonts w:ascii="Cambria" w:hAnsi="Cambria"/>
              </w:rPr>
            </w:pPr>
            <w:r w:rsidRPr="00370F05">
              <w:rPr>
                <w:rFonts w:ascii="Cambria" w:hAnsi="Cambria"/>
              </w:rPr>
              <w:t>63</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64</w:t>
            </w:r>
          </w:p>
        </w:tc>
      </w:tr>
      <w:tr w:rsidR="007E2284" w:rsidTr="00370F05">
        <w:tc>
          <w:tcPr>
            <w:tcW w:w="2158" w:type="dxa"/>
          </w:tcPr>
          <w:p w:rsidR="007E2284" w:rsidRDefault="007E2284" w:rsidP="007E2284">
            <w:pPr>
              <w:jc w:val="center"/>
              <w:rPr>
                <w:rFonts w:ascii="Cambria" w:hAnsi="Cambria"/>
              </w:rPr>
            </w:pPr>
            <w:r>
              <w:rPr>
                <w:rFonts w:ascii="Cambria" w:hAnsi="Cambria"/>
              </w:rPr>
              <w:t>6</w:t>
            </w:r>
          </w:p>
        </w:tc>
        <w:tc>
          <w:tcPr>
            <w:tcW w:w="2158" w:type="dxa"/>
          </w:tcPr>
          <w:p w:rsidR="007E2284" w:rsidRDefault="007E2284" w:rsidP="007E2284">
            <w:pPr>
              <w:jc w:val="center"/>
              <w:rPr>
                <w:rFonts w:ascii="Cambria" w:hAnsi="Cambria"/>
              </w:rPr>
            </w:pPr>
            <w:r>
              <w:rPr>
                <w:rFonts w:ascii="Cambria" w:hAnsi="Cambria"/>
              </w:rPr>
              <w:t>3,020</w:t>
            </w:r>
          </w:p>
        </w:tc>
        <w:tc>
          <w:tcPr>
            <w:tcW w:w="2158" w:type="dxa"/>
          </w:tcPr>
          <w:p w:rsidR="007E2284" w:rsidRDefault="007E2284" w:rsidP="007E2284">
            <w:pPr>
              <w:jc w:val="center"/>
              <w:rPr>
                <w:rFonts w:ascii="Cambria" w:hAnsi="Cambria"/>
              </w:rPr>
            </w:pPr>
            <w:r>
              <w:rPr>
                <w:rFonts w:ascii="Cambria" w:hAnsi="Cambria"/>
              </w:rPr>
              <w:t>2,590</w:t>
            </w:r>
          </w:p>
        </w:tc>
        <w:tc>
          <w:tcPr>
            <w:tcW w:w="2158" w:type="dxa"/>
          </w:tcPr>
          <w:p w:rsidR="007E2284" w:rsidRPr="00370F05" w:rsidRDefault="007E2284" w:rsidP="007E2284">
            <w:pPr>
              <w:jc w:val="center"/>
              <w:rPr>
                <w:rFonts w:ascii="Cambria" w:hAnsi="Cambria"/>
              </w:rPr>
            </w:pPr>
            <w:r w:rsidRPr="00370F05">
              <w:rPr>
                <w:rFonts w:ascii="Cambria" w:hAnsi="Cambria"/>
              </w:rPr>
              <w:t>81</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98</w:t>
            </w:r>
          </w:p>
        </w:tc>
      </w:tr>
      <w:tr w:rsidR="007E2284" w:rsidTr="00370F05">
        <w:tc>
          <w:tcPr>
            <w:tcW w:w="2158" w:type="dxa"/>
          </w:tcPr>
          <w:p w:rsidR="007E2284" w:rsidRDefault="007E2284" w:rsidP="007E2284">
            <w:pPr>
              <w:jc w:val="center"/>
              <w:rPr>
                <w:rFonts w:ascii="Cambria" w:hAnsi="Cambria"/>
              </w:rPr>
            </w:pPr>
            <w:r>
              <w:rPr>
                <w:rFonts w:ascii="Cambria" w:hAnsi="Cambria"/>
              </w:rPr>
              <w:t>7</w:t>
            </w:r>
          </w:p>
        </w:tc>
        <w:tc>
          <w:tcPr>
            <w:tcW w:w="2158" w:type="dxa"/>
          </w:tcPr>
          <w:p w:rsidR="007E2284" w:rsidRDefault="007E2284" w:rsidP="007E2284">
            <w:pPr>
              <w:jc w:val="center"/>
              <w:rPr>
                <w:rFonts w:ascii="Cambria" w:hAnsi="Cambria"/>
              </w:rPr>
            </w:pPr>
            <w:r>
              <w:rPr>
                <w:rFonts w:ascii="Cambria" w:hAnsi="Cambria"/>
              </w:rPr>
              <w:t>3,430</w:t>
            </w:r>
          </w:p>
        </w:tc>
        <w:tc>
          <w:tcPr>
            <w:tcW w:w="2158" w:type="dxa"/>
          </w:tcPr>
          <w:p w:rsidR="007E2284" w:rsidRDefault="007E2284" w:rsidP="007E2284">
            <w:pPr>
              <w:jc w:val="center"/>
              <w:rPr>
                <w:rFonts w:ascii="Cambria" w:hAnsi="Cambria"/>
              </w:rPr>
            </w:pPr>
            <w:r>
              <w:rPr>
                <w:rFonts w:ascii="Cambria" w:hAnsi="Cambria"/>
              </w:rPr>
              <w:t>2,700</w:t>
            </w:r>
          </w:p>
        </w:tc>
        <w:tc>
          <w:tcPr>
            <w:tcW w:w="2158" w:type="dxa"/>
          </w:tcPr>
          <w:p w:rsidR="007E2284" w:rsidRPr="00370F05" w:rsidRDefault="007E2284" w:rsidP="007E2284">
            <w:pPr>
              <w:jc w:val="center"/>
              <w:rPr>
                <w:rFonts w:ascii="Cambria" w:hAnsi="Cambria"/>
              </w:rPr>
            </w:pPr>
            <w:r w:rsidRPr="00370F05">
              <w:rPr>
                <w:rFonts w:ascii="Cambria" w:hAnsi="Cambria"/>
              </w:rPr>
              <w:t>92</w:t>
            </w:r>
          </w:p>
        </w:tc>
        <w:tc>
          <w:tcPr>
            <w:tcW w:w="2158" w:type="dxa"/>
            <w:shd w:val="clear" w:color="auto" w:fill="D9D9D9" w:themeFill="background1" w:themeFillShade="D9"/>
          </w:tcPr>
          <w:p w:rsidR="007E2284" w:rsidRPr="00370F05" w:rsidRDefault="007E2284" w:rsidP="007E2284">
            <w:pPr>
              <w:jc w:val="center"/>
              <w:rPr>
                <w:rFonts w:ascii="Cambria" w:hAnsi="Cambria"/>
              </w:rPr>
            </w:pPr>
            <w:r w:rsidRPr="00370F05">
              <w:rPr>
                <w:rFonts w:ascii="Cambria" w:hAnsi="Cambria"/>
              </w:rPr>
              <w:t>102</w:t>
            </w:r>
          </w:p>
        </w:tc>
      </w:tr>
      <w:tr w:rsidR="007E2284" w:rsidTr="00370F05">
        <w:tc>
          <w:tcPr>
            <w:tcW w:w="2158" w:type="dxa"/>
          </w:tcPr>
          <w:p w:rsidR="007E2284" w:rsidRDefault="007E2284" w:rsidP="007E2284">
            <w:pPr>
              <w:jc w:val="center"/>
              <w:rPr>
                <w:rFonts w:ascii="Cambria" w:hAnsi="Cambria"/>
              </w:rPr>
            </w:pPr>
            <w:r>
              <w:rPr>
                <w:rFonts w:ascii="Cambria" w:hAnsi="Cambria"/>
              </w:rPr>
              <w:t>8</w:t>
            </w:r>
          </w:p>
        </w:tc>
        <w:tc>
          <w:tcPr>
            <w:tcW w:w="2158" w:type="dxa"/>
          </w:tcPr>
          <w:p w:rsidR="007E2284" w:rsidRDefault="007E2284" w:rsidP="007E2284">
            <w:pPr>
              <w:jc w:val="center"/>
              <w:rPr>
                <w:rFonts w:ascii="Cambria" w:hAnsi="Cambria"/>
              </w:rPr>
            </w:pPr>
            <w:r>
              <w:rPr>
                <w:rFonts w:ascii="Cambria" w:hAnsi="Cambria"/>
              </w:rPr>
              <w:t>4,500</w:t>
            </w:r>
          </w:p>
        </w:tc>
        <w:tc>
          <w:tcPr>
            <w:tcW w:w="2158" w:type="dxa"/>
          </w:tcPr>
          <w:p w:rsidR="007E2284" w:rsidRDefault="007E2284" w:rsidP="007E2284">
            <w:pPr>
              <w:jc w:val="center"/>
              <w:rPr>
                <w:rFonts w:ascii="Cambria" w:hAnsi="Cambria"/>
              </w:rPr>
            </w:pPr>
            <w:r>
              <w:rPr>
                <w:rFonts w:ascii="Cambria" w:hAnsi="Cambria"/>
              </w:rPr>
              <w:t>2,610</w:t>
            </w:r>
          </w:p>
        </w:tc>
        <w:tc>
          <w:tcPr>
            <w:tcW w:w="2158" w:type="dxa"/>
            <w:shd w:val="clear" w:color="auto" w:fill="D9D9D9" w:themeFill="background1" w:themeFillShade="D9"/>
          </w:tcPr>
          <w:p w:rsidR="007E2284" w:rsidRDefault="007E2284" w:rsidP="007E2284">
            <w:pPr>
              <w:jc w:val="center"/>
              <w:rPr>
                <w:rFonts w:ascii="Cambria" w:hAnsi="Cambria"/>
              </w:rPr>
            </w:pPr>
            <w:r>
              <w:rPr>
                <w:rFonts w:ascii="Cambria" w:hAnsi="Cambria"/>
              </w:rPr>
              <w:t>120</w:t>
            </w:r>
          </w:p>
        </w:tc>
        <w:tc>
          <w:tcPr>
            <w:tcW w:w="2158" w:type="dxa"/>
          </w:tcPr>
          <w:p w:rsidR="007E2284" w:rsidRDefault="007E2284" w:rsidP="007E2284">
            <w:pPr>
              <w:jc w:val="center"/>
              <w:rPr>
                <w:rFonts w:ascii="Cambria" w:hAnsi="Cambria"/>
              </w:rPr>
            </w:pPr>
            <w:r>
              <w:rPr>
                <w:rFonts w:ascii="Cambria" w:hAnsi="Cambria"/>
              </w:rPr>
              <w:t>99</w:t>
            </w:r>
          </w:p>
        </w:tc>
      </w:tr>
    </w:tbl>
    <w:p w:rsidR="007E2284" w:rsidRDefault="007E2284" w:rsidP="00450502">
      <w:pPr>
        <w:spacing w:after="0"/>
        <w:rPr>
          <w:rFonts w:ascii="Cambria" w:hAnsi="Cambria"/>
        </w:rPr>
      </w:pPr>
    </w:p>
    <w:p w:rsidR="007E2284" w:rsidRDefault="00370F05" w:rsidP="00450502">
      <w:pPr>
        <w:spacing w:after="0"/>
        <w:rPr>
          <w:rFonts w:ascii="Cambria" w:hAnsi="Cambria"/>
        </w:rPr>
      </w:pPr>
      <w:r>
        <w:rPr>
          <w:rFonts w:ascii="Cambria" w:hAnsi="Cambria"/>
        </w:rPr>
        <w:t xml:space="preserve">The </w:t>
      </w:r>
      <w:r w:rsidR="00653D29">
        <w:rPr>
          <w:rFonts w:ascii="Cambria" w:hAnsi="Cambria"/>
        </w:rPr>
        <w:t xml:space="preserve">design </w:t>
      </w:r>
      <w:r>
        <w:rPr>
          <w:rFonts w:ascii="Cambria" w:hAnsi="Cambria"/>
        </w:rPr>
        <w:t>Cfm for sizing each run is the greater of the heating or cooling Cfms in the two right-most columns.  A designer would use a duct wheel set to a FR = 0.07 IWC/100ft and a volume = 144 Cfm to size supply run S4.</w:t>
      </w:r>
    </w:p>
    <w:p w:rsidR="00DB79CC" w:rsidRPr="00450502" w:rsidRDefault="00DB79CC" w:rsidP="00450502">
      <w:pPr>
        <w:spacing w:after="0"/>
        <w:rPr>
          <w:rFonts w:ascii="Cambria" w:hAnsi="Cambria"/>
        </w:rPr>
      </w:pPr>
    </w:p>
    <w:p w:rsidR="004817F9" w:rsidRDefault="004817F9">
      <w:pPr>
        <w:rPr>
          <w:rFonts w:ascii="Cambria" w:hAnsi="Cambria"/>
        </w:rPr>
      </w:pPr>
      <w:r>
        <w:rPr>
          <w:rFonts w:ascii="Cambria" w:hAnsi="Cambria"/>
        </w:rPr>
        <w:br w:type="page"/>
      </w:r>
    </w:p>
    <w:p w:rsidR="004817F9" w:rsidRPr="004817F9" w:rsidRDefault="004817F9" w:rsidP="004817F9">
      <w:pPr>
        <w:spacing w:after="0"/>
        <w:jc w:val="center"/>
        <w:rPr>
          <w:rFonts w:ascii="Cambria" w:hAnsi="Cambria"/>
          <w:smallCaps/>
          <w:u w:val="single"/>
        </w:rPr>
      </w:pPr>
      <w:r w:rsidRPr="004817F9">
        <w:rPr>
          <w:rFonts w:ascii="Cambria" w:hAnsi="Cambria"/>
          <w:smallCaps/>
          <w:u w:val="single"/>
        </w:rPr>
        <w:t xml:space="preserve">Day 3 Homework:  </w:t>
      </w:r>
      <w:r w:rsidR="006F2C07">
        <w:rPr>
          <w:rFonts w:ascii="Cambria" w:hAnsi="Cambria"/>
          <w:smallCaps/>
          <w:u w:val="single"/>
        </w:rPr>
        <w:t>Sizing Table</w:t>
      </w:r>
    </w:p>
    <w:p w:rsidR="004817F9" w:rsidRDefault="004817F9" w:rsidP="00EE634D">
      <w:pPr>
        <w:spacing w:after="0"/>
        <w:rPr>
          <w:rFonts w:ascii="Cambria" w:hAnsi="Cambria"/>
        </w:rPr>
      </w:pPr>
    </w:p>
    <w:p w:rsidR="004817F9" w:rsidRDefault="00C4719E" w:rsidP="00EE634D">
      <w:pPr>
        <w:spacing w:after="0"/>
        <w:rPr>
          <w:rFonts w:ascii="Cambria" w:hAnsi="Cambria"/>
        </w:rPr>
      </w:pPr>
      <w:r>
        <w:rPr>
          <w:rFonts w:ascii="Cambria" w:hAnsi="Cambria"/>
        </w:rPr>
        <w:t>For a given duct system</w:t>
      </w:r>
      <w:r w:rsidR="00653D29">
        <w:rPr>
          <w:rFonts w:ascii="Cambria" w:hAnsi="Cambria"/>
        </w:rPr>
        <w:t>, we are told that the FR = 0.10</w:t>
      </w:r>
      <w:r>
        <w:rPr>
          <w:rFonts w:ascii="Cambria" w:hAnsi="Cambria"/>
        </w:rPr>
        <w:t xml:space="preserve"> IWC/100ft.</w:t>
      </w:r>
    </w:p>
    <w:p w:rsidR="00C4719E" w:rsidRDefault="00C4719E" w:rsidP="00EE634D">
      <w:pPr>
        <w:spacing w:after="0"/>
        <w:rPr>
          <w:rFonts w:ascii="Cambria" w:hAnsi="Cambria"/>
        </w:rPr>
      </w:pPr>
    </w:p>
    <w:p w:rsidR="00C4719E" w:rsidRDefault="00C4719E" w:rsidP="00EE634D">
      <w:pPr>
        <w:spacing w:after="0"/>
        <w:rPr>
          <w:rFonts w:ascii="Cambria" w:hAnsi="Cambria"/>
        </w:rPr>
      </w:pPr>
      <w:r>
        <w:rPr>
          <w:rFonts w:ascii="Cambria" w:hAnsi="Cambria"/>
        </w:rPr>
        <w:t>Fill out the rest of this table:</w:t>
      </w:r>
    </w:p>
    <w:p w:rsidR="00C4719E" w:rsidRDefault="00C4719E" w:rsidP="00EE634D">
      <w:pPr>
        <w:spacing w:after="0"/>
        <w:rPr>
          <w:rFonts w:ascii="Cambria" w:hAnsi="Cambria"/>
        </w:rPr>
      </w:pPr>
    </w:p>
    <w:tbl>
      <w:tblPr>
        <w:tblStyle w:val="TableGrid"/>
        <w:tblW w:w="0" w:type="auto"/>
        <w:tblLook w:val="04A0" w:firstRow="1" w:lastRow="0" w:firstColumn="1" w:lastColumn="0" w:noHBand="0" w:noVBand="1"/>
      </w:tblPr>
      <w:tblGrid>
        <w:gridCol w:w="1657"/>
        <w:gridCol w:w="1525"/>
        <w:gridCol w:w="1523"/>
        <w:gridCol w:w="1521"/>
        <w:gridCol w:w="1521"/>
        <w:gridCol w:w="1526"/>
        <w:gridCol w:w="1517"/>
      </w:tblGrid>
      <w:tr w:rsidR="00653D29" w:rsidTr="00FF14C9">
        <w:tc>
          <w:tcPr>
            <w:tcW w:w="10790" w:type="dxa"/>
            <w:gridSpan w:val="7"/>
          </w:tcPr>
          <w:p w:rsidR="00653D29" w:rsidRPr="00653D29" w:rsidRDefault="00653D29" w:rsidP="00653D29">
            <w:pPr>
              <w:jc w:val="center"/>
              <w:rPr>
                <w:rFonts w:ascii="Cambria" w:hAnsi="Cambria"/>
                <w:b/>
              </w:rPr>
            </w:pPr>
            <w:r>
              <w:rPr>
                <w:rFonts w:ascii="Cambria" w:hAnsi="Cambria"/>
                <w:b/>
              </w:rPr>
              <w:t>Supply-Side Runouts</w:t>
            </w:r>
          </w:p>
        </w:tc>
      </w:tr>
      <w:tr w:rsidR="00653D29" w:rsidTr="00653D29">
        <w:tc>
          <w:tcPr>
            <w:tcW w:w="1541" w:type="dxa"/>
          </w:tcPr>
          <w:p w:rsidR="00653D29" w:rsidRPr="00653D29" w:rsidRDefault="00653D29" w:rsidP="00653D29">
            <w:pPr>
              <w:jc w:val="center"/>
              <w:rPr>
                <w:rFonts w:ascii="Cambria" w:hAnsi="Cambria"/>
                <w:b/>
              </w:rPr>
            </w:pPr>
            <w:r w:rsidRPr="00653D29">
              <w:rPr>
                <w:rFonts w:ascii="Cambria" w:hAnsi="Cambria"/>
                <w:b/>
              </w:rPr>
              <w:t>Supply/Trunk</w:t>
            </w:r>
          </w:p>
        </w:tc>
        <w:tc>
          <w:tcPr>
            <w:tcW w:w="1541" w:type="dxa"/>
          </w:tcPr>
          <w:p w:rsidR="00653D29" w:rsidRPr="00653D29" w:rsidRDefault="00653D29" w:rsidP="00653D29">
            <w:pPr>
              <w:jc w:val="center"/>
              <w:rPr>
                <w:rFonts w:ascii="Cambria" w:hAnsi="Cambria"/>
                <w:b/>
              </w:rPr>
            </w:pPr>
            <w:r w:rsidRPr="00653D29">
              <w:rPr>
                <w:rFonts w:ascii="Cambria" w:hAnsi="Cambria"/>
                <w:b/>
              </w:rPr>
              <w:t>Heating Cfm</w:t>
            </w:r>
          </w:p>
        </w:tc>
        <w:tc>
          <w:tcPr>
            <w:tcW w:w="1541" w:type="dxa"/>
          </w:tcPr>
          <w:p w:rsidR="00653D29" w:rsidRPr="00653D29" w:rsidRDefault="00653D29" w:rsidP="00653D29">
            <w:pPr>
              <w:jc w:val="center"/>
              <w:rPr>
                <w:rFonts w:ascii="Cambria" w:hAnsi="Cambria"/>
                <w:b/>
              </w:rPr>
            </w:pPr>
            <w:r w:rsidRPr="00653D29">
              <w:rPr>
                <w:rFonts w:ascii="Cambria" w:hAnsi="Cambria"/>
                <w:b/>
              </w:rPr>
              <w:t>Cooling Cfm</w:t>
            </w:r>
          </w:p>
        </w:tc>
        <w:tc>
          <w:tcPr>
            <w:tcW w:w="1541" w:type="dxa"/>
          </w:tcPr>
          <w:p w:rsidR="00653D29" w:rsidRPr="00653D29" w:rsidRDefault="00653D29" w:rsidP="00653D29">
            <w:pPr>
              <w:jc w:val="center"/>
              <w:rPr>
                <w:rFonts w:ascii="Cambria" w:hAnsi="Cambria"/>
                <w:b/>
              </w:rPr>
            </w:pPr>
            <w:r w:rsidRPr="00653D29">
              <w:rPr>
                <w:rFonts w:ascii="Cambria" w:hAnsi="Cambria"/>
                <w:b/>
              </w:rPr>
              <w:t>Design Cfm</w:t>
            </w:r>
          </w:p>
        </w:tc>
        <w:tc>
          <w:tcPr>
            <w:tcW w:w="1542" w:type="dxa"/>
          </w:tcPr>
          <w:p w:rsidR="00653D29" w:rsidRPr="00653D29" w:rsidRDefault="00653D29" w:rsidP="00653D29">
            <w:pPr>
              <w:jc w:val="center"/>
              <w:rPr>
                <w:rFonts w:ascii="Cambria" w:hAnsi="Cambria"/>
                <w:b/>
              </w:rPr>
            </w:pPr>
            <w:r w:rsidRPr="00653D29">
              <w:rPr>
                <w:rFonts w:ascii="Cambria" w:hAnsi="Cambria"/>
                <w:b/>
              </w:rPr>
              <w:t>Round Size</w:t>
            </w:r>
          </w:p>
        </w:tc>
        <w:tc>
          <w:tcPr>
            <w:tcW w:w="1542" w:type="dxa"/>
          </w:tcPr>
          <w:p w:rsidR="00653D29" w:rsidRPr="00653D29" w:rsidRDefault="00653D29" w:rsidP="00653D29">
            <w:pPr>
              <w:jc w:val="center"/>
              <w:rPr>
                <w:rFonts w:ascii="Cambria" w:hAnsi="Cambria"/>
                <w:b/>
              </w:rPr>
            </w:pPr>
            <w:r w:rsidRPr="00653D29">
              <w:rPr>
                <w:rFonts w:ascii="Cambria" w:hAnsi="Cambria"/>
                <w:b/>
              </w:rPr>
              <w:t>Velocity</w:t>
            </w:r>
          </w:p>
        </w:tc>
        <w:tc>
          <w:tcPr>
            <w:tcW w:w="1542" w:type="dxa"/>
          </w:tcPr>
          <w:p w:rsidR="00653D29" w:rsidRPr="00653D29" w:rsidRDefault="00653D29" w:rsidP="00653D29">
            <w:pPr>
              <w:jc w:val="center"/>
              <w:rPr>
                <w:rFonts w:ascii="Cambria" w:hAnsi="Cambria"/>
                <w:b/>
              </w:rPr>
            </w:pPr>
            <w:r>
              <w:rPr>
                <w:rFonts w:ascii="Cambria" w:hAnsi="Cambria"/>
                <w:b/>
              </w:rPr>
              <w:t>Limit</w:t>
            </w:r>
          </w:p>
        </w:tc>
      </w:tr>
      <w:tr w:rsidR="00653D29" w:rsidTr="00653D29">
        <w:tc>
          <w:tcPr>
            <w:tcW w:w="1541" w:type="dxa"/>
          </w:tcPr>
          <w:p w:rsidR="00653D29" w:rsidRDefault="00653D29" w:rsidP="00653D29">
            <w:pPr>
              <w:jc w:val="center"/>
              <w:rPr>
                <w:rFonts w:ascii="Cambria" w:hAnsi="Cambria"/>
              </w:rPr>
            </w:pPr>
            <w:r>
              <w:rPr>
                <w:rFonts w:ascii="Cambria" w:hAnsi="Cambria"/>
              </w:rPr>
              <w:t>S1-T1</w:t>
            </w:r>
          </w:p>
        </w:tc>
        <w:tc>
          <w:tcPr>
            <w:tcW w:w="1541" w:type="dxa"/>
          </w:tcPr>
          <w:p w:rsidR="00653D29" w:rsidRDefault="00653D29" w:rsidP="00653D29">
            <w:pPr>
              <w:jc w:val="center"/>
              <w:rPr>
                <w:rFonts w:ascii="Cambria" w:hAnsi="Cambria"/>
              </w:rPr>
            </w:pPr>
            <w:r>
              <w:rPr>
                <w:rFonts w:ascii="Cambria" w:hAnsi="Cambria"/>
              </w:rPr>
              <w:t>106</w:t>
            </w:r>
          </w:p>
        </w:tc>
        <w:tc>
          <w:tcPr>
            <w:tcW w:w="1541" w:type="dxa"/>
          </w:tcPr>
          <w:p w:rsidR="00653D29" w:rsidRDefault="00653D29" w:rsidP="00653D29">
            <w:pPr>
              <w:jc w:val="center"/>
              <w:rPr>
                <w:rFonts w:ascii="Cambria" w:hAnsi="Cambria"/>
              </w:rPr>
            </w:pPr>
            <w:r>
              <w:rPr>
                <w:rFonts w:ascii="Cambria" w:hAnsi="Cambria"/>
              </w:rPr>
              <w:t>130</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S2-T1</w:t>
            </w:r>
          </w:p>
        </w:tc>
        <w:tc>
          <w:tcPr>
            <w:tcW w:w="1541" w:type="dxa"/>
          </w:tcPr>
          <w:p w:rsidR="00653D29" w:rsidRDefault="00653D29" w:rsidP="00653D29">
            <w:pPr>
              <w:jc w:val="center"/>
              <w:rPr>
                <w:rFonts w:ascii="Cambria" w:hAnsi="Cambria"/>
              </w:rPr>
            </w:pPr>
            <w:r>
              <w:rPr>
                <w:rFonts w:ascii="Cambria" w:hAnsi="Cambria"/>
              </w:rPr>
              <w:t>106</w:t>
            </w:r>
          </w:p>
        </w:tc>
        <w:tc>
          <w:tcPr>
            <w:tcW w:w="1541" w:type="dxa"/>
          </w:tcPr>
          <w:p w:rsidR="00653D29" w:rsidRDefault="00653D29" w:rsidP="00653D29">
            <w:pPr>
              <w:jc w:val="center"/>
              <w:rPr>
                <w:rFonts w:ascii="Cambria" w:hAnsi="Cambria"/>
              </w:rPr>
            </w:pPr>
            <w:r>
              <w:rPr>
                <w:rFonts w:ascii="Cambria" w:hAnsi="Cambria"/>
              </w:rPr>
              <w:t>99</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S3-T1</w:t>
            </w:r>
          </w:p>
        </w:tc>
        <w:tc>
          <w:tcPr>
            <w:tcW w:w="1541" w:type="dxa"/>
          </w:tcPr>
          <w:p w:rsidR="00653D29" w:rsidRDefault="00653D29" w:rsidP="00653D29">
            <w:pPr>
              <w:jc w:val="center"/>
              <w:rPr>
                <w:rFonts w:ascii="Cambria" w:hAnsi="Cambria"/>
              </w:rPr>
            </w:pPr>
            <w:r>
              <w:rPr>
                <w:rFonts w:ascii="Cambria" w:hAnsi="Cambria"/>
              </w:rPr>
              <w:t>110</w:t>
            </w:r>
          </w:p>
        </w:tc>
        <w:tc>
          <w:tcPr>
            <w:tcW w:w="1541" w:type="dxa"/>
          </w:tcPr>
          <w:p w:rsidR="00653D29" w:rsidRDefault="00653D29" w:rsidP="00653D29">
            <w:pPr>
              <w:jc w:val="center"/>
              <w:rPr>
                <w:rFonts w:ascii="Cambria" w:hAnsi="Cambria"/>
              </w:rPr>
            </w:pPr>
            <w:r>
              <w:rPr>
                <w:rFonts w:ascii="Cambria" w:hAnsi="Cambria"/>
              </w:rPr>
              <w:t>133</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S4-T1</w:t>
            </w:r>
          </w:p>
        </w:tc>
        <w:tc>
          <w:tcPr>
            <w:tcW w:w="1541" w:type="dxa"/>
          </w:tcPr>
          <w:p w:rsidR="00653D29" w:rsidRDefault="00653D29" w:rsidP="00653D29">
            <w:pPr>
              <w:jc w:val="center"/>
              <w:rPr>
                <w:rFonts w:ascii="Cambria" w:hAnsi="Cambria"/>
              </w:rPr>
            </w:pPr>
            <w:r>
              <w:rPr>
                <w:rFonts w:ascii="Cambria" w:hAnsi="Cambria"/>
              </w:rPr>
              <w:t>118</w:t>
            </w:r>
          </w:p>
        </w:tc>
        <w:tc>
          <w:tcPr>
            <w:tcW w:w="1541" w:type="dxa"/>
          </w:tcPr>
          <w:p w:rsidR="00653D29" w:rsidRDefault="00653D29" w:rsidP="00653D29">
            <w:pPr>
              <w:jc w:val="center"/>
              <w:rPr>
                <w:rFonts w:ascii="Cambria" w:hAnsi="Cambria"/>
              </w:rPr>
            </w:pPr>
            <w:r>
              <w:rPr>
                <w:rFonts w:ascii="Cambria" w:hAnsi="Cambria"/>
              </w:rPr>
              <w:t>115</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S5-T1</w:t>
            </w:r>
          </w:p>
        </w:tc>
        <w:tc>
          <w:tcPr>
            <w:tcW w:w="1541" w:type="dxa"/>
          </w:tcPr>
          <w:p w:rsidR="00653D29" w:rsidRDefault="00653D29" w:rsidP="00653D29">
            <w:pPr>
              <w:jc w:val="center"/>
              <w:rPr>
                <w:rFonts w:ascii="Cambria" w:hAnsi="Cambria"/>
              </w:rPr>
            </w:pPr>
            <w:r>
              <w:rPr>
                <w:rFonts w:ascii="Cambria" w:hAnsi="Cambria"/>
              </w:rPr>
              <w:t>107</w:t>
            </w:r>
          </w:p>
        </w:tc>
        <w:tc>
          <w:tcPr>
            <w:tcW w:w="1541" w:type="dxa"/>
          </w:tcPr>
          <w:p w:rsidR="00653D29" w:rsidRDefault="00653D29" w:rsidP="00653D29">
            <w:pPr>
              <w:jc w:val="center"/>
              <w:rPr>
                <w:rFonts w:ascii="Cambria" w:hAnsi="Cambria"/>
              </w:rPr>
            </w:pPr>
            <w:r>
              <w:rPr>
                <w:rFonts w:ascii="Cambria" w:hAnsi="Cambria"/>
              </w:rPr>
              <w:t>125</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S6-T2</w:t>
            </w:r>
          </w:p>
        </w:tc>
        <w:tc>
          <w:tcPr>
            <w:tcW w:w="1541" w:type="dxa"/>
          </w:tcPr>
          <w:p w:rsidR="00653D29" w:rsidRDefault="00653D29" w:rsidP="00653D29">
            <w:pPr>
              <w:jc w:val="center"/>
              <w:rPr>
                <w:rFonts w:ascii="Cambria" w:hAnsi="Cambria"/>
              </w:rPr>
            </w:pPr>
            <w:r>
              <w:rPr>
                <w:rFonts w:ascii="Cambria" w:hAnsi="Cambria"/>
              </w:rPr>
              <w:t>125</w:t>
            </w:r>
          </w:p>
        </w:tc>
        <w:tc>
          <w:tcPr>
            <w:tcW w:w="1541" w:type="dxa"/>
          </w:tcPr>
          <w:p w:rsidR="00653D29" w:rsidRDefault="00653D29" w:rsidP="00653D29">
            <w:pPr>
              <w:jc w:val="center"/>
              <w:rPr>
                <w:rFonts w:ascii="Cambria" w:hAnsi="Cambria"/>
              </w:rPr>
            </w:pPr>
            <w:r>
              <w:rPr>
                <w:rFonts w:ascii="Cambria" w:hAnsi="Cambria"/>
              </w:rPr>
              <w:t>109</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S7-T2</w:t>
            </w:r>
          </w:p>
        </w:tc>
        <w:tc>
          <w:tcPr>
            <w:tcW w:w="1541" w:type="dxa"/>
          </w:tcPr>
          <w:p w:rsidR="00653D29" w:rsidRDefault="00653D29" w:rsidP="00653D29">
            <w:pPr>
              <w:jc w:val="center"/>
              <w:rPr>
                <w:rFonts w:ascii="Cambria" w:hAnsi="Cambria"/>
              </w:rPr>
            </w:pPr>
            <w:r>
              <w:rPr>
                <w:rFonts w:ascii="Cambria" w:hAnsi="Cambria"/>
              </w:rPr>
              <w:t>128</w:t>
            </w:r>
          </w:p>
        </w:tc>
        <w:tc>
          <w:tcPr>
            <w:tcW w:w="1541" w:type="dxa"/>
          </w:tcPr>
          <w:p w:rsidR="00653D29" w:rsidRDefault="00653D29" w:rsidP="00653D29">
            <w:pPr>
              <w:jc w:val="center"/>
              <w:rPr>
                <w:rFonts w:ascii="Cambria" w:hAnsi="Cambria"/>
              </w:rPr>
            </w:pPr>
            <w:r>
              <w:rPr>
                <w:rFonts w:ascii="Cambria" w:hAnsi="Cambria"/>
              </w:rPr>
              <w:t>146</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S8-T2</w:t>
            </w:r>
          </w:p>
        </w:tc>
        <w:tc>
          <w:tcPr>
            <w:tcW w:w="1541" w:type="dxa"/>
          </w:tcPr>
          <w:p w:rsidR="00653D29" w:rsidRDefault="00653D29" w:rsidP="00653D29">
            <w:pPr>
              <w:jc w:val="center"/>
              <w:rPr>
                <w:rFonts w:ascii="Cambria" w:hAnsi="Cambria"/>
              </w:rPr>
            </w:pPr>
            <w:r>
              <w:rPr>
                <w:rFonts w:ascii="Cambria" w:hAnsi="Cambria"/>
              </w:rPr>
              <w:t>135</w:t>
            </w:r>
          </w:p>
        </w:tc>
        <w:tc>
          <w:tcPr>
            <w:tcW w:w="1541" w:type="dxa"/>
          </w:tcPr>
          <w:p w:rsidR="00653D29" w:rsidRDefault="00653D29" w:rsidP="00653D29">
            <w:pPr>
              <w:jc w:val="center"/>
              <w:rPr>
                <w:rFonts w:ascii="Cambria" w:hAnsi="Cambria"/>
              </w:rPr>
            </w:pPr>
            <w:r>
              <w:rPr>
                <w:rFonts w:ascii="Cambria" w:hAnsi="Cambria"/>
              </w:rPr>
              <w:t>156</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r w:rsidR="00653D29" w:rsidTr="00653D29">
        <w:tc>
          <w:tcPr>
            <w:tcW w:w="1541" w:type="dxa"/>
          </w:tcPr>
          <w:p w:rsidR="00653D29" w:rsidRDefault="00653D29" w:rsidP="00653D29">
            <w:pPr>
              <w:jc w:val="center"/>
              <w:rPr>
                <w:rFonts w:ascii="Cambria" w:hAnsi="Cambria"/>
              </w:rPr>
            </w:pPr>
            <w:r>
              <w:rPr>
                <w:rFonts w:ascii="Cambria" w:hAnsi="Cambria"/>
              </w:rPr>
              <w:t>S9-T2</w:t>
            </w:r>
          </w:p>
        </w:tc>
        <w:tc>
          <w:tcPr>
            <w:tcW w:w="1541" w:type="dxa"/>
          </w:tcPr>
          <w:p w:rsidR="00653D29" w:rsidRDefault="00653D29" w:rsidP="00653D29">
            <w:pPr>
              <w:jc w:val="center"/>
              <w:rPr>
                <w:rFonts w:ascii="Cambria" w:hAnsi="Cambria"/>
              </w:rPr>
            </w:pPr>
            <w:r>
              <w:rPr>
                <w:rFonts w:ascii="Cambria" w:hAnsi="Cambria"/>
              </w:rPr>
              <w:t>65</w:t>
            </w:r>
          </w:p>
        </w:tc>
        <w:tc>
          <w:tcPr>
            <w:tcW w:w="1541" w:type="dxa"/>
          </w:tcPr>
          <w:p w:rsidR="00653D29" w:rsidRDefault="00653D29" w:rsidP="00653D29">
            <w:pPr>
              <w:jc w:val="center"/>
              <w:rPr>
                <w:rFonts w:ascii="Cambria" w:hAnsi="Cambria"/>
              </w:rPr>
            </w:pPr>
            <w:r>
              <w:rPr>
                <w:rFonts w:ascii="Cambria" w:hAnsi="Cambria"/>
              </w:rPr>
              <w:t>70</w:t>
            </w:r>
          </w:p>
        </w:tc>
        <w:tc>
          <w:tcPr>
            <w:tcW w:w="1541"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c>
          <w:tcPr>
            <w:tcW w:w="1542" w:type="dxa"/>
          </w:tcPr>
          <w:p w:rsidR="00653D29" w:rsidRDefault="00653D29" w:rsidP="00653D29">
            <w:pPr>
              <w:jc w:val="center"/>
              <w:rPr>
                <w:rFonts w:ascii="Cambria" w:hAnsi="Cambria"/>
              </w:rPr>
            </w:pPr>
          </w:p>
        </w:tc>
      </w:tr>
    </w:tbl>
    <w:p w:rsidR="00C4719E" w:rsidRDefault="00C4719E" w:rsidP="00EE634D">
      <w:pPr>
        <w:spacing w:after="0"/>
        <w:rPr>
          <w:rFonts w:ascii="Cambria" w:hAnsi="Cambria"/>
        </w:rPr>
      </w:pPr>
    </w:p>
    <w:p w:rsidR="00653D29" w:rsidRDefault="00653D29" w:rsidP="00EE634D">
      <w:pPr>
        <w:spacing w:after="0"/>
        <w:rPr>
          <w:rFonts w:ascii="Cambria" w:hAnsi="Cambria"/>
        </w:rPr>
      </w:pPr>
      <w:r>
        <w:rPr>
          <w:rFonts w:ascii="Cambria" w:hAnsi="Cambria"/>
        </w:rPr>
        <w:t>In the limit column, simply indicate whether or not the velocity in each supply run falls within the limits set by Manual D.</w:t>
      </w:r>
    </w:p>
    <w:p w:rsidR="004817F9" w:rsidRDefault="004817F9" w:rsidP="00EE634D">
      <w:pPr>
        <w:spacing w:after="0"/>
        <w:rPr>
          <w:rFonts w:ascii="Cambria" w:hAnsi="Cambria"/>
        </w:rPr>
      </w:pPr>
    </w:p>
    <w:p w:rsidR="004817F9" w:rsidRPr="00EE634D" w:rsidRDefault="004817F9" w:rsidP="00EE634D">
      <w:pPr>
        <w:spacing w:after="0"/>
        <w:rPr>
          <w:rFonts w:ascii="Cambria" w:hAnsi="Cambria"/>
        </w:rPr>
      </w:pPr>
    </w:p>
    <w:sectPr w:rsidR="004817F9" w:rsidRPr="00EE634D" w:rsidSect="00FF14C9">
      <w:pgSz w:w="12240" w:h="15840" w:code="1"/>
      <w:pgMar w:top="720" w:right="720" w:bottom="720" w:left="720"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4C9" w:rsidRDefault="00FF14C9" w:rsidP="00505C0B">
      <w:pPr>
        <w:spacing w:after="0" w:line="240" w:lineRule="auto"/>
      </w:pPr>
      <w:r>
        <w:separator/>
      </w:r>
    </w:p>
  </w:endnote>
  <w:endnote w:type="continuationSeparator" w:id="0">
    <w:p w:rsidR="00FF14C9" w:rsidRDefault="00FF14C9" w:rsidP="00505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4C9" w:rsidRDefault="00FF14C9" w:rsidP="00750B9E">
    <w:pPr>
      <w:pStyle w:val="Footer"/>
      <w:tabs>
        <w:tab w:val="clear" w:pos="4680"/>
        <w:tab w:val="clear" w:pos="9360"/>
        <w:tab w:val="center" w:pos="5400"/>
        <w:tab w:val="right" w:pos="10800"/>
      </w:tabs>
    </w:pPr>
    <w:r>
      <w:t>©ACCA</w:t>
    </w:r>
    <w:r>
      <w:tab/>
      <w:t>Recommended Lesson Plans for Manuals J, S, D</w:t>
    </w:r>
    <w:r>
      <w:tab/>
    </w:r>
    <w:sdt>
      <w:sdtPr>
        <w:id w:val="-143312233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B10B4">
          <w:rPr>
            <w:noProof/>
          </w:rPr>
          <w:t>20</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320296"/>
      <w:docPartObj>
        <w:docPartGallery w:val="Page Numbers (Bottom of Page)"/>
        <w:docPartUnique/>
      </w:docPartObj>
    </w:sdtPr>
    <w:sdtEndPr>
      <w:rPr>
        <w:noProof/>
      </w:rPr>
    </w:sdtEndPr>
    <w:sdtContent>
      <w:p w:rsidR="00FF14C9" w:rsidRDefault="00FF14C9">
        <w:pPr>
          <w:pStyle w:val="Footer"/>
          <w:jc w:val="right"/>
        </w:pPr>
        <w:r>
          <w:fldChar w:fldCharType="begin"/>
        </w:r>
        <w:r>
          <w:instrText xml:space="preserve"> PAGE   \* MERGEFORMAT </w:instrText>
        </w:r>
        <w:r>
          <w:fldChar w:fldCharType="separate"/>
        </w:r>
        <w:r w:rsidR="007B10B4">
          <w:rPr>
            <w:noProof/>
          </w:rPr>
          <w:t>4</w:t>
        </w:r>
        <w:r>
          <w:rPr>
            <w:noProof/>
          </w:rPr>
          <w:fldChar w:fldCharType="end"/>
        </w:r>
      </w:p>
    </w:sdtContent>
  </w:sdt>
  <w:p w:rsidR="00FF14C9" w:rsidRDefault="00FF1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4C9" w:rsidRDefault="00FF14C9" w:rsidP="00505C0B">
      <w:pPr>
        <w:spacing w:after="0" w:line="240" w:lineRule="auto"/>
      </w:pPr>
      <w:r>
        <w:separator/>
      </w:r>
    </w:p>
  </w:footnote>
  <w:footnote w:type="continuationSeparator" w:id="0">
    <w:p w:rsidR="00FF14C9" w:rsidRDefault="00FF14C9" w:rsidP="00505C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4C9" w:rsidRDefault="00FF14C9" w:rsidP="00505C0B">
    <w:pPr>
      <w:pStyle w:val="Header"/>
    </w:pPr>
    <w:r>
      <w:rPr>
        <w:rFonts w:ascii="Arial" w:hAnsi="Arial" w:cs="Arial"/>
        <w:noProof/>
        <w:sz w:val="28"/>
      </w:rPr>
      <w:drawing>
        <wp:anchor distT="0" distB="0" distL="114300" distR="114300" simplePos="0" relativeHeight="251661312" behindDoc="0" locked="0" layoutInCell="1" allowOverlap="1" wp14:anchorId="477212B9" wp14:editId="7E451DF1">
          <wp:simplePos x="0" y="0"/>
          <wp:positionH relativeFrom="column">
            <wp:posOffset>-22860</wp:posOffset>
          </wp:positionH>
          <wp:positionV relativeFrom="paragraph">
            <wp:posOffset>-251460</wp:posOffset>
          </wp:positionV>
          <wp:extent cx="1440180" cy="78740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286Log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180" cy="787400"/>
                  </a:xfrm>
                  <a:prstGeom prst="rect">
                    <a:avLst/>
                  </a:prstGeom>
                </pic:spPr>
              </pic:pic>
            </a:graphicData>
          </a:graphic>
          <wp14:sizeRelH relativeFrom="page">
            <wp14:pctWidth>0</wp14:pctWidth>
          </wp14:sizeRelH>
          <wp14:sizeRelV relativeFrom="page">
            <wp14:pctHeight>0</wp14:pctHeight>
          </wp14:sizeRelV>
        </wp:anchor>
      </w:drawing>
    </w:r>
  </w:p>
  <w:p w:rsidR="00FF14C9" w:rsidRPr="00454E7A" w:rsidRDefault="00FF14C9" w:rsidP="00505C0B">
    <w:pPr>
      <w:pStyle w:val="Header"/>
      <w:rPr>
        <w:sz w:val="24"/>
        <w:szCs w:val="24"/>
      </w:rPr>
    </w:pPr>
    <w:r w:rsidRPr="00454E7A">
      <w:rPr>
        <w:sz w:val="24"/>
        <w:szCs w:val="24"/>
      </w:rPr>
      <w:t>The Indoor Environment and Energy Efficiency Association</w:t>
    </w:r>
  </w:p>
  <w:p w:rsidR="00FF14C9" w:rsidRPr="00454E7A" w:rsidRDefault="00FF14C9">
    <w:pPr>
      <w:pStyle w:val="Header"/>
      <w:rPr>
        <w:sz w:val="24"/>
        <w:szCs w:val="24"/>
      </w:rPr>
    </w:pPr>
    <w:r w:rsidRPr="00454E7A">
      <w:rPr>
        <w:sz w:val="24"/>
        <w:szCs w:val="24"/>
      </w:rPr>
      <w:t>2800 Shirlington Road, Suite 300, Arlington, VA 22206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4C9" w:rsidRPr="00454E7A" w:rsidRDefault="00FF14C9">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C28"/>
    <w:multiLevelType w:val="hybridMultilevel"/>
    <w:tmpl w:val="E1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35BCE"/>
    <w:multiLevelType w:val="hybridMultilevel"/>
    <w:tmpl w:val="8E34E21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980FAD"/>
    <w:multiLevelType w:val="hybridMultilevel"/>
    <w:tmpl w:val="D87EEEF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107DE"/>
    <w:multiLevelType w:val="hybridMultilevel"/>
    <w:tmpl w:val="FD2C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515E8"/>
    <w:multiLevelType w:val="hybridMultilevel"/>
    <w:tmpl w:val="0DF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36D5C"/>
    <w:multiLevelType w:val="hybridMultilevel"/>
    <w:tmpl w:val="83247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E1C06"/>
    <w:multiLevelType w:val="hybridMultilevel"/>
    <w:tmpl w:val="941C7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B4790"/>
    <w:multiLevelType w:val="hybridMultilevel"/>
    <w:tmpl w:val="4D10D10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E6273"/>
    <w:multiLevelType w:val="hybridMultilevel"/>
    <w:tmpl w:val="489E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B5476"/>
    <w:multiLevelType w:val="hybridMultilevel"/>
    <w:tmpl w:val="067E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878C5"/>
    <w:multiLevelType w:val="hybridMultilevel"/>
    <w:tmpl w:val="EAD22D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138C0"/>
    <w:multiLevelType w:val="hybridMultilevel"/>
    <w:tmpl w:val="9A30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A1FE4"/>
    <w:multiLevelType w:val="hybridMultilevel"/>
    <w:tmpl w:val="4EAA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366C1"/>
    <w:multiLevelType w:val="hybridMultilevel"/>
    <w:tmpl w:val="77F0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57D9D"/>
    <w:multiLevelType w:val="hybridMultilevel"/>
    <w:tmpl w:val="752C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1E4D"/>
    <w:multiLevelType w:val="hybridMultilevel"/>
    <w:tmpl w:val="54A6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45B8F"/>
    <w:multiLevelType w:val="hybridMultilevel"/>
    <w:tmpl w:val="8578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E3473"/>
    <w:multiLevelType w:val="hybridMultilevel"/>
    <w:tmpl w:val="D03E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6A2386"/>
    <w:multiLevelType w:val="hybridMultilevel"/>
    <w:tmpl w:val="FE40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03F5F"/>
    <w:multiLevelType w:val="hybridMultilevel"/>
    <w:tmpl w:val="E61A2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B6107"/>
    <w:multiLevelType w:val="hybridMultilevel"/>
    <w:tmpl w:val="0484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30794"/>
    <w:multiLevelType w:val="hybridMultilevel"/>
    <w:tmpl w:val="D598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62C60"/>
    <w:multiLevelType w:val="hybridMultilevel"/>
    <w:tmpl w:val="351C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4D2DD2"/>
    <w:multiLevelType w:val="hybridMultilevel"/>
    <w:tmpl w:val="2C48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D0BF4"/>
    <w:multiLevelType w:val="hybridMultilevel"/>
    <w:tmpl w:val="A6104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030C58"/>
    <w:multiLevelType w:val="hybridMultilevel"/>
    <w:tmpl w:val="95FC5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40090"/>
    <w:multiLevelType w:val="hybridMultilevel"/>
    <w:tmpl w:val="76F2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02939"/>
    <w:multiLevelType w:val="hybridMultilevel"/>
    <w:tmpl w:val="38603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902FC4"/>
    <w:multiLevelType w:val="hybridMultilevel"/>
    <w:tmpl w:val="61D49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
  </w:num>
  <w:num w:numId="4">
    <w:abstractNumId w:val="7"/>
  </w:num>
  <w:num w:numId="5">
    <w:abstractNumId w:val="14"/>
  </w:num>
  <w:num w:numId="6">
    <w:abstractNumId w:val="24"/>
  </w:num>
  <w:num w:numId="7">
    <w:abstractNumId w:val="26"/>
  </w:num>
  <w:num w:numId="8">
    <w:abstractNumId w:val="28"/>
  </w:num>
  <w:num w:numId="9">
    <w:abstractNumId w:val="23"/>
  </w:num>
  <w:num w:numId="10">
    <w:abstractNumId w:val="8"/>
  </w:num>
  <w:num w:numId="11">
    <w:abstractNumId w:val="3"/>
  </w:num>
  <w:num w:numId="12">
    <w:abstractNumId w:val="19"/>
  </w:num>
  <w:num w:numId="13">
    <w:abstractNumId w:val="11"/>
  </w:num>
  <w:num w:numId="14">
    <w:abstractNumId w:val="4"/>
  </w:num>
  <w:num w:numId="15">
    <w:abstractNumId w:val="9"/>
  </w:num>
  <w:num w:numId="16">
    <w:abstractNumId w:val="12"/>
  </w:num>
  <w:num w:numId="17">
    <w:abstractNumId w:val="15"/>
  </w:num>
  <w:num w:numId="18">
    <w:abstractNumId w:val="25"/>
  </w:num>
  <w:num w:numId="19">
    <w:abstractNumId w:val="13"/>
  </w:num>
  <w:num w:numId="20">
    <w:abstractNumId w:val="0"/>
  </w:num>
  <w:num w:numId="21">
    <w:abstractNumId w:val="27"/>
  </w:num>
  <w:num w:numId="22">
    <w:abstractNumId w:val="16"/>
  </w:num>
  <w:num w:numId="23">
    <w:abstractNumId w:val="20"/>
  </w:num>
  <w:num w:numId="24">
    <w:abstractNumId w:val="5"/>
  </w:num>
  <w:num w:numId="25">
    <w:abstractNumId w:val="10"/>
  </w:num>
  <w:num w:numId="26">
    <w:abstractNumId w:val="6"/>
  </w:num>
  <w:num w:numId="27">
    <w:abstractNumId w:val="22"/>
  </w:num>
  <w:num w:numId="28">
    <w:abstractNumId w:val="1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A5A"/>
    <w:rsid w:val="00017FEA"/>
    <w:rsid w:val="00040F9B"/>
    <w:rsid w:val="00044F3F"/>
    <w:rsid w:val="00067953"/>
    <w:rsid w:val="00071017"/>
    <w:rsid w:val="00087166"/>
    <w:rsid w:val="0010048D"/>
    <w:rsid w:val="00104CE8"/>
    <w:rsid w:val="00130E19"/>
    <w:rsid w:val="00191D70"/>
    <w:rsid w:val="001A2FB4"/>
    <w:rsid w:val="001A5022"/>
    <w:rsid w:val="00214437"/>
    <w:rsid w:val="00225EE9"/>
    <w:rsid w:val="00281422"/>
    <w:rsid w:val="002B6A9A"/>
    <w:rsid w:val="002C227B"/>
    <w:rsid w:val="00311E0B"/>
    <w:rsid w:val="00332439"/>
    <w:rsid w:val="00370F05"/>
    <w:rsid w:val="00371D63"/>
    <w:rsid w:val="00383707"/>
    <w:rsid w:val="003B38ED"/>
    <w:rsid w:val="003C09CD"/>
    <w:rsid w:val="003C25EC"/>
    <w:rsid w:val="00450502"/>
    <w:rsid w:val="004512E3"/>
    <w:rsid w:val="00454E7A"/>
    <w:rsid w:val="004565FA"/>
    <w:rsid w:val="00461A28"/>
    <w:rsid w:val="004775CB"/>
    <w:rsid w:val="004817F9"/>
    <w:rsid w:val="004E1C10"/>
    <w:rsid w:val="004E7742"/>
    <w:rsid w:val="00505C0B"/>
    <w:rsid w:val="00514CBD"/>
    <w:rsid w:val="00550940"/>
    <w:rsid w:val="00550BD9"/>
    <w:rsid w:val="00573588"/>
    <w:rsid w:val="005B3F07"/>
    <w:rsid w:val="005D2C1B"/>
    <w:rsid w:val="005D4012"/>
    <w:rsid w:val="006166FF"/>
    <w:rsid w:val="00620850"/>
    <w:rsid w:val="0064144B"/>
    <w:rsid w:val="0064749B"/>
    <w:rsid w:val="00653D29"/>
    <w:rsid w:val="0067423B"/>
    <w:rsid w:val="0068550B"/>
    <w:rsid w:val="00685E3E"/>
    <w:rsid w:val="006B0F22"/>
    <w:rsid w:val="006E18F2"/>
    <w:rsid w:val="006F2C07"/>
    <w:rsid w:val="006F5A98"/>
    <w:rsid w:val="00731004"/>
    <w:rsid w:val="00750B9E"/>
    <w:rsid w:val="007B10B4"/>
    <w:rsid w:val="007C22AF"/>
    <w:rsid w:val="007D734D"/>
    <w:rsid w:val="007E2284"/>
    <w:rsid w:val="007F5904"/>
    <w:rsid w:val="00841DFF"/>
    <w:rsid w:val="00963DBD"/>
    <w:rsid w:val="00A875CD"/>
    <w:rsid w:val="00AA35D0"/>
    <w:rsid w:val="00B35E82"/>
    <w:rsid w:val="00B42FA1"/>
    <w:rsid w:val="00B62D2B"/>
    <w:rsid w:val="00C4719E"/>
    <w:rsid w:val="00C6179E"/>
    <w:rsid w:val="00CB5A15"/>
    <w:rsid w:val="00CC2689"/>
    <w:rsid w:val="00CC3991"/>
    <w:rsid w:val="00D05163"/>
    <w:rsid w:val="00D36227"/>
    <w:rsid w:val="00D536A8"/>
    <w:rsid w:val="00D74DC6"/>
    <w:rsid w:val="00D8386A"/>
    <w:rsid w:val="00D86CF0"/>
    <w:rsid w:val="00DA215B"/>
    <w:rsid w:val="00DB79CC"/>
    <w:rsid w:val="00DF0527"/>
    <w:rsid w:val="00E249D4"/>
    <w:rsid w:val="00E63498"/>
    <w:rsid w:val="00EA5049"/>
    <w:rsid w:val="00EE32AF"/>
    <w:rsid w:val="00EE634D"/>
    <w:rsid w:val="00F01014"/>
    <w:rsid w:val="00F25A5A"/>
    <w:rsid w:val="00FC24CF"/>
    <w:rsid w:val="00FD0D67"/>
    <w:rsid w:val="00FD7789"/>
    <w:rsid w:val="00FE7524"/>
    <w:rsid w:val="00FF14C9"/>
    <w:rsid w:val="00FF2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10190F1-92C0-49CC-A97D-21FF0D1B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5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0B"/>
  </w:style>
  <w:style w:type="paragraph" w:styleId="Footer">
    <w:name w:val="footer"/>
    <w:basedOn w:val="Normal"/>
    <w:link w:val="FooterChar"/>
    <w:uiPriority w:val="99"/>
    <w:unhideWhenUsed/>
    <w:rsid w:val="00505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C0B"/>
  </w:style>
  <w:style w:type="paragraph" w:styleId="BalloonText">
    <w:name w:val="Balloon Text"/>
    <w:basedOn w:val="Normal"/>
    <w:link w:val="BalloonTextChar"/>
    <w:uiPriority w:val="99"/>
    <w:semiHidden/>
    <w:unhideWhenUsed/>
    <w:rsid w:val="00454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E7A"/>
    <w:rPr>
      <w:rFonts w:ascii="Segoe UI" w:hAnsi="Segoe UI" w:cs="Segoe UI"/>
      <w:sz w:val="18"/>
      <w:szCs w:val="18"/>
    </w:rPr>
  </w:style>
  <w:style w:type="paragraph" w:styleId="ListParagraph">
    <w:name w:val="List Paragraph"/>
    <w:basedOn w:val="Normal"/>
    <w:uiPriority w:val="34"/>
    <w:qFormat/>
    <w:rsid w:val="006F5A98"/>
    <w:pPr>
      <w:ind w:left="720"/>
      <w:contextualSpacing/>
    </w:pPr>
  </w:style>
  <w:style w:type="character" w:styleId="Hyperlink">
    <w:name w:val="Hyperlink"/>
    <w:basedOn w:val="DefaultParagraphFont"/>
    <w:uiPriority w:val="99"/>
    <w:unhideWhenUsed/>
    <w:rsid w:val="007D734D"/>
    <w:rPr>
      <w:color w:val="0563C1" w:themeColor="hyperlink"/>
      <w:u w:val="single"/>
    </w:rPr>
  </w:style>
  <w:style w:type="paragraph" w:styleId="FootnoteText">
    <w:name w:val="footnote text"/>
    <w:basedOn w:val="Normal"/>
    <w:link w:val="FootnoteTextChar"/>
    <w:uiPriority w:val="99"/>
    <w:semiHidden/>
    <w:unhideWhenUsed/>
    <w:rsid w:val="007D734D"/>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7D734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D734D"/>
    <w:rPr>
      <w:vertAlign w:val="superscript"/>
    </w:rPr>
  </w:style>
  <w:style w:type="table" w:styleId="TableGrid">
    <w:name w:val="Table Grid"/>
    <w:basedOn w:val="TableNormal"/>
    <w:uiPriority w:val="39"/>
    <w:rsid w:val="001A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hyperlink" Target="http://www.acca.org/standards/acca-speed-sheets/"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31</Pages>
  <Words>5580</Words>
  <Characters>31811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Luis</cp:lastModifiedBy>
  <cp:revision>3</cp:revision>
  <cp:lastPrinted>2015-08-18T18:46:00Z</cp:lastPrinted>
  <dcterms:created xsi:type="dcterms:W3CDTF">2015-08-19T12:39:00Z</dcterms:created>
  <dcterms:modified xsi:type="dcterms:W3CDTF">2015-08-20T20:27:00Z</dcterms:modified>
</cp:coreProperties>
</file>